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keepLines/>
        <w:keepNext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Технические требования </w:t>
      </w:r>
      <w:r>
        <w:rPr>
          <w:rFonts w:eastAsia="Calibri"/>
          <w:b/>
        </w:rPr>
        <w:t xml:space="preserve">на поставку МТР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center"/>
        <w:spacing w:before="120" w:after="120"/>
        <w:widowControl w:val="off"/>
        <w:rPr>
          <w:rStyle w:val="985"/>
          <w:b w:val="0"/>
        </w:rPr>
      </w:pPr>
      <w:r>
        <w:rPr>
          <w:rFonts w:eastAsia="Calibri"/>
          <w:b/>
        </w:rPr>
        <w:t xml:space="preserve">«</w:t>
      </w:r>
      <w:r>
        <w:rPr>
          <w:rFonts w:eastAsia="Calibri"/>
          <w:b/>
        </w:rPr>
        <w:t xml:space="preserve">ОКПД 22.29.25.000 - Канцелярские принадлежности для СП АО "ДГК"  Хабаровского края, Приморского края, Амурской области, Республики Саха Якутия, ЕАО</w:t>
      </w:r>
      <w:r>
        <w:rPr>
          <w:rFonts w:eastAsia="Calibri"/>
          <w:b/>
        </w:rPr>
        <w:t xml:space="preserve">»</w:t>
      </w:r>
      <w:r>
        <w:rPr>
          <w:rStyle w:val="985"/>
          <w:b w:val="0"/>
        </w:rPr>
      </w:r>
      <w:r>
        <w:rPr>
          <w:rStyle w:val="985"/>
          <w:b w:val="0"/>
        </w:rPr>
      </w:r>
    </w:p>
    <w:p>
      <w:pPr>
        <w:jc w:val="center"/>
        <w:keepLines/>
        <w:keepNext/>
        <w:rPr>
          <w:rFonts w:eastAsia="Calibri"/>
          <w:b/>
        </w:rPr>
      </w:pPr>
      <w:r>
        <w:rPr>
          <w:rFonts w:eastAsia="Calibri"/>
          <w:b/>
        </w:rPr>
        <w:t xml:space="preserve">Лот № </w:t>
      </w:r>
      <w:r>
        <w:rPr>
          <w:rFonts w:eastAsia="Calibri"/>
          <w:b/>
        </w:rPr>
        <w:t xml:space="preserve">42016033-ЭКСП ПРОД-2026-ДГК</w:t>
      </w:r>
      <w:r>
        <w:rPr>
          <w:rFonts w:eastAsia="Calibri"/>
          <w:b/>
        </w:rPr>
      </w:r>
      <w:r>
        <w:rPr>
          <w:rFonts w:eastAsia="Calibri"/>
          <w:b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СОДЕРЖАНИЕ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922"/>
        <w:rPr>
          <w:rFonts w:eastAsiaTheme="minorEastAsia"/>
        </w:rPr>
      </w:pPr>
      <w:r>
        <w:rPr>
          <w:i/>
        </w:rPr>
        <w:fldChar w:fldCharType="begin"/>
      </w:r>
      <w:r>
        <w:rPr>
          <w:i/>
        </w:rPr>
        <w:instrText xml:space="preserve"> TOC \o "1-4" \h \z \u </w:instrText>
      </w:r>
      <w:r>
        <w:rPr>
          <w:i/>
        </w:rPr>
        <w:fldChar w:fldCharType="separate"/>
      </w:r>
      <w:hyperlink w:tooltip="#_Toc126674923" w:anchor="_Toc126674923" w:history="1">
        <w:r>
          <w:rPr>
            <w:rStyle w:val="924"/>
            <w:rFonts w:cs="Times New Roman"/>
            <w:color w:val="auto"/>
          </w:rPr>
          <w:t xml:space="preserve">1.</w:t>
        </w:r>
        <w:r>
          <w:rPr>
            <w:rFonts w:eastAsiaTheme="minorEastAsia"/>
          </w:rPr>
          <w:tab/>
        </w:r>
        <w:r>
          <w:rPr>
            <w:rStyle w:val="924"/>
            <w:rFonts w:cs="Times New Roman"/>
            <w:color w:val="auto"/>
          </w:rPr>
          <w:t xml:space="preserve">Общие сведения</w:t>
        </w:r>
        <w:r>
          <w:rPr>
            <w:rStyle w:val="924"/>
            <w:rFonts w:cs="Times New Roman"/>
            <w:color w:val="auto"/>
          </w:rPr>
          <w:t xml:space="preserve"> </w:t>
        </w:r>
        <w:r>
          <w:rPr>
            <w:rStyle w:val="924"/>
            <w:rFonts w:cs="Times New Roman"/>
            <w:color w:val="auto"/>
          </w:rPr>
          <w:t xml:space="preserve">…</w:t>
        </w:r>
        <w:r>
          <w:rPr>
            <w:rStyle w:val="924"/>
            <w:rFonts w:cs="Times New Roman"/>
            <w:color w:val="auto"/>
          </w:rPr>
          <w:t xml:space="preserve">………………………………………………………………………..</w:t>
        </w:r>
        <w:r>
          <w:rPr>
            <w:rStyle w:val="924"/>
            <w:rFonts w:cs="Times New Roman"/>
            <w:color w:val="auto"/>
          </w:rPr>
          <w:t xml:space="preserve">........ </w:t>
        </w:r>
        <w:r>
          <w:fldChar w:fldCharType="begin"/>
        </w:r>
        <w:r>
          <w:instrText xml:space="preserve"> PAGEREF _Toc126674923 \h </w:instrText>
        </w:r>
        <w:r>
          <w:fldChar w:fldCharType="separate"/>
        </w:r>
        <w:r>
          <w:t xml:space="preserve">3</w:t>
        </w:r>
        <w:r>
          <w:fldChar w:fldCharType="end"/>
        </w:r>
      </w:hyperlink>
      <w:r>
        <w:t xml:space="preserve"> </w:t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4" w:anchor="_Toc126674924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Обозначения и сокращения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_Toc126674924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3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5" w:anchor="_Toc126674925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1.2.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Fonts w:cs="Times New Roman"/>
            <w:b w:val="0"/>
            <w:bCs w:val="0"/>
            <w:sz w:val="24"/>
            <w:szCs w:val="24"/>
          </w:rPr>
        </w:r>
        <w:r>
          <w:rPr>
            <w:b w:val="0"/>
            <w:bCs w:val="0"/>
            <w:sz w:val="24"/>
            <w:szCs w:val="24"/>
            <w:lang w:val="ru-RU"/>
          </w:rPr>
          <w:t xml:space="preserve">Перечень требований к эквивалентной продукции</w:t>
        </w:r>
        <w:r>
          <w:rPr>
            <w:b w:val="0"/>
            <w:bCs w:val="0"/>
          </w:rPr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_Toc126674925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6" w:anchor="_Toc126674926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1.3.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Цель использования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_Toc126674926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7" w:anchor="_Toc126674927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1.4.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Существующее положение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_Toc126674927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2"/>
        <w:rPr>
          <w:rFonts w:eastAsiaTheme="minorEastAsia"/>
        </w:rPr>
      </w:pPr>
      <w:r/>
      <w:hyperlink w:tooltip="#_Toc126674928" w:anchor="_Toc126674928" w:history="1">
        <w:r>
          <w:rPr>
            <w:rStyle w:val="924"/>
            <w:rFonts w:cs="Times New Roman"/>
            <w:color w:val="auto"/>
          </w:rPr>
          <w:t xml:space="preserve">2.</w:t>
        </w:r>
        <w:r>
          <w:rPr>
            <w:rFonts w:eastAsiaTheme="minorEastAsia"/>
          </w:rPr>
          <w:tab/>
        </w:r>
        <w:r>
          <w:rPr>
            <w:rStyle w:val="924"/>
            <w:rFonts w:cs="Times New Roman"/>
            <w:iCs/>
            <w:color w:val="auto"/>
          </w:rPr>
          <w:t xml:space="preserve">Требования к продукции</w:t>
        </w:r>
        <w:r>
          <w:tab/>
        </w:r>
        <w:r>
          <w:fldChar w:fldCharType="begin"/>
        </w:r>
        <w:r>
          <w:instrText xml:space="preserve"> PAGEREF _Toc126674928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35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/>
      <w:hyperlink w:tooltip="#_Toc126674929" w:anchor="_Toc126674929" w:history="1">
        <w:r>
          <w:rPr>
            <w:rStyle w:val="924"/>
            <w:rFonts w:cs="Times New Roman"/>
            <w:iCs/>
            <w:color w:val="auto"/>
            <w:sz w:val="24"/>
            <w:szCs w:val="24"/>
          </w:rPr>
          <w:t xml:space="preserve">2.1.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Требования к объемам и срокам поставки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_Toc126674929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3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>
        <w:t xml:space="preserve">     </w:t>
      </w:r>
      <w:hyperlink w:tooltip="#_Toc126674930" w:anchor="_Toc126674930" w:history="1">
        <w:r>
          <w:rPr>
            <w:rStyle w:val="924"/>
            <w:rFonts w:cs="Times New Roman"/>
            <w:color w:val="auto"/>
            <w:sz w:val="24"/>
            <w:szCs w:val="24"/>
          </w:rPr>
          <w:t xml:space="preserve">2.1.1.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Перечень и объем закупаемой продукции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_Toc126674930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4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2"/>
      </w:pPr>
      <w:r/>
      <w:hyperlink w:tooltip="#_Toc126674931" w:anchor="_Toc126674931" w:history="1">
        <w:r>
          <w:rPr>
            <w:rStyle w:val="924"/>
            <w:rFonts w:cs="Times New Roman"/>
            <w:color w:val="auto"/>
          </w:rPr>
          <w:t xml:space="preserve">Таблица 1.1 </w:t>
        </w:r>
        <w:r>
          <w:rPr>
            <w:rStyle w:val="924"/>
            <w:rFonts w:cs="Times New Roman"/>
            <w:b w:val="0"/>
            <w:color w:val="auto"/>
          </w:rPr>
  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 является приложением к данным техническим требованиям и приложена в формате  «Excel»</w:t>
        </w:r>
        <w:r>
          <w:rPr>
            <w:rStyle w:val="924"/>
            <w:rFonts w:cs="Times New Roman"/>
            <w:color w:val="auto"/>
          </w:rPr>
          <w:t xml:space="preserve">.</w:t>
        </w:r>
        <w:r>
          <w:tab/>
        </w:r>
        <w:r>
          <w:fldChar w:fldCharType="begin"/>
        </w:r>
        <w:r>
          <w:instrText xml:space="preserve"> PAGEREF _Toc126674931 \h </w:instrText>
        </w:r>
        <w:r>
          <w:fldChar w:fldCharType="separate"/>
        </w:r>
        <w:r>
          <w:t xml:space="preserve">4</w:t>
        </w:r>
        <w:r>
          <w:fldChar w:fldCharType="end"/>
        </w:r>
      </w:hyperlink>
      <w:r/>
      <w:r/>
    </w:p>
    <w:p>
      <w:pPr>
        <w:rPr>
          <w:rFonts w:eastAsiaTheme="minorEastAsia"/>
          <w:sz w:val="24"/>
          <w:szCs w:val="24"/>
        </w:rPr>
      </w:pPr>
      <w:r>
        <w:rPr>
          <w:rFonts w:eastAsiaTheme="minorEastAsia"/>
          <w:b/>
          <w:sz w:val="24"/>
          <w:szCs w:val="24"/>
        </w:rPr>
        <w:t xml:space="preserve">Таблица 1.2</w:t>
      </w:r>
      <w:r>
        <w:rPr>
          <w:rFonts w:eastAsiaTheme="minorEastAsia"/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Перечень требований к эквивалентной продукции</w:t>
      </w:r>
      <w:r>
        <w:rPr>
          <w:rFonts w:eastAsiaTheme="minorEastAsia"/>
          <w:sz w:val="24"/>
          <w:szCs w:val="24"/>
        </w:rPr>
        <w:t xml:space="preserve"> …………………………………..</w:t>
      </w:r>
      <w:r>
        <w:rPr>
          <w:rFonts w:eastAsiaTheme="minorEastAsia"/>
          <w:b/>
          <w:sz w:val="24"/>
          <w:szCs w:val="24"/>
        </w:rPr>
        <w:t xml:space="preserve">4</w:t>
      </w:r>
      <w:r>
        <w:rPr>
          <w:rFonts w:eastAsiaTheme="minorEastAsia"/>
          <w:sz w:val="24"/>
          <w:szCs w:val="24"/>
        </w:rPr>
      </w:r>
      <w:r>
        <w:rPr>
          <w:rFonts w:eastAsiaTheme="minorEastAsia"/>
          <w:sz w:val="24"/>
          <w:szCs w:val="24"/>
        </w:rPr>
      </w:r>
    </w:p>
    <w:p>
      <w:pPr>
        <w:pStyle w:val="922"/>
        <w:rPr>
          <w:rFonts w:eastAsiaTheme="minorEastAsia"/>
        </w:rPr>
      </w:pPr>
      <w:r/>
      <w:hyperlink w:tooltip="#_Toc126674932" w:anchor="_Toc126674932" w:history="1">
        <w:r>
          <w:rPr>
            <w:rStyle w:val="924"/>
            <w:rFonts w:cs="Times New Roman"/>
            <w:color w:val="auto"/>
          </w:rPr>
          <w:t xml:space="preserve">Таблица 1.</w:t>
        </w:r>
        <w:r>
          <w:rPr>
            <w:rStyle w:val="924"/>
            <w:rFonts w:cs="Times New Roman"/>
            <w:color w:val="auto"/>
            <w:lang w:val="en-US"/>
          </w:rPr>
          <w:t xml:space="preserve">3</w:t>
        </w:r>
        <w:r>
          <w:rPr>
            <w:rStyle w:val="924"/>
            <w:rFonts w:cs="Times New Roman"/>
            <w:color w:val="auto"/>
          </w:rPr>
          <w:t xml:space="preserve"> </w:t>
        </w:r>
        <w:r>
          <w:rPr>
            <w:rStyle w:val="924"/>
            <w:rFonts w:cs="Times New Roman"/>
            <w:b w:val="0"/>
            <w:color w:val="auto"/>
          </w:rPr>
          <w:t xml:space="preserve">Перечень и объем закупаемых сопутствующих услуг</w:t>
        </w:r>
        <w:r>
          <w:tab/>
        </w:r>
        <w:r>
          <w:t xml:space="preserve">4</w:t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2"/>
        <w:rPr>
          <w:rFonts w:eastAsiaTheme="minorEastAsia"/>
        </w:rPr>
      </w:pPr>
      <w:r/>
      <w:hyperlink w:tooltip="#_Toc126674933" w:anchor="_Toc126674933" w:history="1">
        <w:r>
          <w:rPr>
            <w:rStyle w:val="924"/>
            <w:rFonts w:cs="Times New Roman"/>
            <w:color w:val="auto"/>
          </w:rPr>
          <w:t xml:space="preserve">Таблица 1.</w:t>
        </w:r>
        <w:r>
          <w:rPr>
            <w:rStyle w:val="924"/>
            <w:rFonts w:cs="Times New Roman"/>
            <w:color w:val="auto"/>
            <w:lang w:val="en-US"/>
          </w:rPr>
          <w:t xml:space="preserve">4</w:t>
        </w:r>
        <w:r>
          <w:rPr>
            <w:rStyle w:val="924"/>
            <w:rFonts w:cs="Times New Roman"/>
            <w:color w:val="auto"/>
          </w:rPr>
          <w:t xml:space="preserve"> </w:t>
        </w:r>
        <w:r>
          <w:rPr>
            <w:rStyle w:val="924"/>
            <w:rFonts w:cs="Times New Roman"/>
            <w:b w:val="0"/>
            <w:color w:val="auto"/>
          </w:rPr>
          <w:t xml:space="preserve">Прочие (дополнительные) требования к продукции</w:t>
        </w:r>
        <w:r>
          <w:tab/>
        </w:r>
        <w:r>
          <w:rPr>
            <w:lang w:val="en-US"/>
          </w:rPr>
          <w:t xml:space="preserve">5</w:t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3"/>
        <w:tabs>
          <w:tab w:val="left" w:pos="1120" w:leader="none"/>
          <w:tab w:val="right" w:pos="9911" w:leader="dot"/>
        </w:tabs>
        <w:rPr>
          <w:rFonts w:cs="Times New Roman" w:eastAsiaTheme="minorEastAsia"/>
          <w:sz w:val="24"/>
          <w:szCs w:val="24"/>
        </w:rPr>
      </w:pPr>
      <w:r>
        <w:t xml:space="preserve">     </w:t>
      </w:r>
      <w:hyperlink w:tooltip="#_Toc126674934" w:anchor="_Toc126674934" w:history="1">
        <w:r>
          <w:rPr>
            <w:rStyle w:val="924"/>
            <w:rFonts w:cs="Times New Roman"/>
            <w:color w:val="auto"/>
            <w:sz w:val="24"/>
            <w:szCs w:val="24"/>
          </w:rPr>
          <w:t xml:space="preserve">2.1.2.</w:t>
        </w:r>
        <w:r>
          <w:rPr>
            <w:rFonts w:cs="Times New Roman" w:eastAsiaTheme="minorEastAsia"/>
            <w:sz w:val="24"/>
            <w:szCs w:val="24"/>
          </w:rPr>
          <w:tab/>
        </w:r>
        <w:r>
          <w:rPr>
            <w:rStyle w:val="924"/>
            <w:rFonts w:cs="Times New Roman"/>
            <w:color w:val="auto"/>
            <w:sz w:val="24"/>
            <w:szCs w:val="24"/>
          </w:rPr>
          <w:t xml:space="preserve">Требования к срокам поставки продукции и оказания сопутствующих услуг</w:t>
        </w:r>
        <w:r>
          <w:rPr>
            <w:rFonts w:cs="Times New Roman"/>
            <w:sz w:val="24"/>
            <w:szCs w:val="24"/>
          </w:rPr>
          <w:tab/>
        </w:r>
        <w:r>
          <w:rPr>
            <w:rFonts w:cs="Times New Roman"/>
            <w:b/>
            <w:sz w:val="24"/>
            <w:szCs w:val="24"/>
          </w:rPr>
          <w:fldChar w:fldCharType="begin"/>
        </w:r>
        <w:r>
          <w:rPr>
            <w:rFonts w:cs="Times New Roman"/>
            <w:b/>
            <w:sz w:val="24"/>
            <w:szCs w:val="24"/>
          </w:rPr>
          <w:instrText xml:space="preserve"> PAGEREF _Toc126674934 \h </w:instrText>
        </w:r>
        <w:r>
          <w:rPr>
            <w:rFonts w:cs="Times New Roman"/>
            <w:b/>
            <w:sz w:val="24"/>
            <w:szCs w:val="24"/>
          </w:rPr>
        </w:r>
        <w:r>
          <w:rPr>
            <w:rFonts w:cs="Times New Roman"/>
            <w:b/>
            <w:sz w:val="24"/>
            <w:szCs w:val="24"/>
          </w:rPr>
          <w:fldChar w:fldCharType="separate"/>
        </w:r>
        <w:r>
          <w:rPr>
            <w:rFonts w:cs="Times New Roman"/>
            <w:b/>
            <w:sz w:val="24"/>
            <w:szCs w:val="24"/>
          </w:rPr>
          <w:t xml:space="preserve">5</w:t>
        </w:r>
        <w:r>
          <w:rPr>
            <w:rFonts w:cs="Times New Roman"/>
            <w:b/>
            <w:sz w:val="24"/>
            <w:szCs w:val="24"/>
          </w:rPr>
          <w:fldChar w:fldCharType="end"/>
        </w:r>
      </w:hyperlink>
      <w:r>
        <w:rPr>
          <w:rFonts w:cs="Times New Roman" w:eastAsiaTheme="minorEastAsia"/>
          <w:sz w:val="24"/>
          <w:szCs w:val="24"/>
        </w:rPr>
      </w:r>
      <w:r>
        <w:rPr>
          <w:rFonts w:cs="Times New Roman" w:eastAsiaTheme="minorEastAsia"/>
          <w:sz w:val="24"/>
          <w:szCs w:val="24"/>
        </w:rPr>
      </w:r>
    </w:p>
    <w:p>
      <w:pPr>
        <w:pStyle w:val="922"/>
        <w:rPr>
          <w:rFonts w:eastAsiaTheme="minorEastAsia"/>
        </w:rPr>
      </w:pPr>
      <w:r/>
      <w:hyperlink w:tooltip="#_Toc126674935" w:anchor="_Toc126674935" w:history="1">
        <w:r>
          <w:rPr>
            <w:rStyle w:val="924"/>
            <w:rFonts w:cs="Times New Roman"/>
            <w:color w:val="auto"/>
          </w:rPr>
          <w:t xml:space="preserve">Таблица 2.1 </w:t>
        </w:r>
        <w:r>
          <w:rPr>
            <w:rStyle w:val="924"/>
            <w:rFonts w:cs="Times New Roman"/>
            <w:b w:val="0"/>
            <w:color w:val="auto"/>
          </w:rPr>
          <w:t xml:space="preserve">Требования по срокам поставки продукции</w:t>
        </w:r>
        <w:r>
          <w:tab/>
        </w:r>
        <w:r>
          <w:fldChar w:fldCharType="begin"/>
        </w:r>
        <w:r>
          <w:instrText xml:space="preserve"> PAGEREF _Toc126674935 \h </w:instrText>
        </w:r>
        <w:r>
          <w:fldChar w:fldCharType="separate"/>
        </w:r>
        <w:r>
          <w:t xml:space="preserve">5</w:t>
        </w:r>
        <w:r>
          <w:fldChar w:fldCharType="end"/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2"/>
        <w:rPr>
          <w:rFonts w:eastAsiaTheme="minorEastAsia"/>
        </w:rPr>
      </w:pPr>
      <w:r/>
      <w:hyperlink w:tooltip="#_Toc126674936" w:anchor="_Toc126674936" w:history="1">
        <w:r>
          <w:rPr>
            <w:rStyle w:val="924"/>
            <w:rFonts w:cs="Times New Roman"/>
            <w:color w:val="auto"/>
          </w:rPr>
          <w:t xml:space="preserve">Таблица 2.2 </w:t>
        </w:r>
        <w:r>
          <w:rPr>
            <w:rStyle w:val="924"/>
            <w:rFonts w:cs="Times New Roman"/>
            <w:b w:val="0"/>
            <w:color w:val="auto"/>
          </w:rPr>
          <w:t xml:space="preserve">Требования по срокам оказания сопутствующих услуг</w:t>
        </w:r>
        <w:r>
          <w:tab/>
        </w:r>
        <w:r>
          <w:t xml:space="preserve">5</w:t>
        </w:r>
      </w:hyperlink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922"/>
        <w:rPr>
          <w:rFonts w:cs="Times New Roman" w:eastAsiaTheme="minorEastAsia"/>
        </w:rPr>
      </w:pPr>
      <w:r>
        <w:rPr>
          <w:i/>
        </w:rPr>
        <w:fldChar w:fldCharType="end"/>
      </w:r>
      <w:hyperlink w:tooltip="#_Toc126674923" w:anchor="_Toc126674923" w:history="1">
        <w:r>
          <w:rPr>
            <w:rStyle w:val="924"/>
            <w:rFonts w:cs="Times New Roman"/>
            <w:color w:val="auto"/>
            <w:u w:val="none"/>
          </w:rPr>
          <w:t xml:space="preserve">3.</w:t>
        </w:r>
        <w:r>
          <w:rPr>
            <w:rFonts w:cs="Times New Roman" w:eastAsiaTheme="minorEastAsia"/>
          </w:rPr>
          <w:t xml:space="preserve">     </w:t>
        </w:r>
        <w:r>
          <w:t xml:space="preserve">Требования к документации по ценообразованию на этапе закупки</w:t>
        </w:r>
        <w:r>
          <w:rPr>
            <w:rFonts w:cs="Times New Roman"/>
          </w:rPr>
          <w:tab/>
        </w:r>
        <w:r>
          <w:rPr>
            <w:rFonts w:cs="Times New Roman"/>
          </w:rPr>
          <w:t xml:space="preserve">6</w:t>
        </w:r>
      </w:hyperlink>
      <w:r>
        <w:rPr>
          <w:rFonts w:cs="Times New Roman" w:eastAsiaTheme="minorEastAsia"/>
        </w:rPr>
      </w:r>
      <w:r>
        <w:rPr>
          <w:rFonts w:cs="Times New Roman" w:eastAsiaTheme="minorEastAsia"/>
        </w:rPr>
      </w:r>
    </w:p>
    <w:p>
      <w:pPr>
        <w:pStyle w:val="888"/>
        <w:numPr>
          <w:ilvl w:val="0"/>
          <w:numId w:val="0"/>
        </w:numPr>
        <w:spacing w:before="0" w:after="0"/>
        <w:rPr>
          <w:sz w:val="24"/>
          <w:szCs w:val="24"/>
          <w:lang w:val="ru-RU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HYPERLINK \l "_Toc126674928" </w:instrText>
      </w:r>
      <w:r>
        <w:rPr>
          <w:sz w:val="24"/>
          <w:szCs w:val="24"/>
        </w:rPr>
        <w:fldChar w:fldCharType="separate"/>
      </w:r>
      <w:r>
        <w:rPr>
          <w:rStyle w:val="924"/>
          <w:color w:val="auto"/>
          <w:sz w:val="24"/>
          <w:szCs w:val="24"/>
          <w:u w:val="none"/>
        </w:rPr>
        <w:t xml:space="preserve">4.</w:t>
      </w:r>
      <w:r>
        <w:rPr>
          <w:rFonts w:eastAsiaTheme="minorEastAsia"/>
          <w:b w:val="0"/>
          <w:sz w:val="24"/>
          <w:szCs w:val="24"/>
          <w:lang w:val="ru-RU"/>
        </w:rPr>
        <w:t xml:space="preserve">     </w:t>
      </w:r>
      <w:r>
        <w:rPr>
          <w:sz w:val="24"/>
          <w:szCs w:val="24"/>
        </w:rPr>
        <w:t xml:space="preserve">Требования к документации по ценообразованию на этапе </w:t>
      </w:r>
      <w:r>
        <w:rPr>
          <w:sz w:val="24"/>
          <w:szCs w:val="24"/>
          <w:lang w:val="ru-RU"/>
        </w:rPr>
        <w:t xml:space="preserve">заключения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8"/>
        <w:numPr>
          <w:ilvl w:val="0"/>
          <w:numId w:val="0"/>
        </w:numPr>
        <w:ind w:left="360"/>
        <w:spacing w:before="0" w:after="0"/>
        <w:rPr>
          <w:sz w:val="24"/>
          <w:szCs w:val="24"/>
          <w:lang w:val="en-US"/>
        </w:rPr>
      </w:pPr>
      <w:r>
        <w:rPr>
          <w:sz w:val="24"/>
          <w:szCs w:val="24"/>
          <w:lang w:val="ru-RU"/>
        </w:rPr>
        <w:t xml:space="preserve">(исполнения) договора</w:t>
      </w:r>
      <w:r>
        <w:rPr>
          <w:sz w:val="24"/>
          <w:szCs w:val="24"/>
          <w:lang w:val="ru-RU"/>
        </w:rPr>
        <w:t xml:space="preserve">…………………………………………………………………………...</w:t>
      </w:r>
      <w:r>
        <w:rPr>
          <w:sz w:val="24"/>
          <w:szCs w:val="24"/>
          <w:lang w:val="en-US"/>
        </w:rPr>
        <w:t xml:space="preserve">6</w:t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pStyle w:val="922"/>
        <w:rPr>
          <w:rFonts w:eastAsiaTheme="minorEastAsia"/>
        </w:rPr>
      </w:pPr>
      <w:r>
        <w:tab/>
      </w:r>
      <w:r>
        <w:fldChar w:fldCharType="end"/>
      </w:r>
      <w:r>
        <w:rPr>
          <w:rFonts w:eastAsiaTheme="minorEastAsia"/>
        </w:rPr>
      </w:r>
      <w:r>
        <w:rPr>
          <w:rFonts w:eastAsiaTheme="minorEastAsia"/>
        </w:rPr>
      </w:r>
    </w:p>
    <w:p>
      <w:pPr>
        <w:pStyle w:val="889"/>
        <w:numPr>
          <w:ilvl w:val="0"/>
          <w:numId w:val="0"/>
        </w:num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89"/>
        <w:numPr>
          <w:ilvl w:val="0"/>
          <w:numId w:val="0"/>
        </w:numPr>
        <w:rPr>
          <w:b w:val="0"/>
          <w:i/>
        </w:rPr>
      </w:pPr>
      <w:r>
        <w:rPr>
          <w:i/>
        </w:rPr>
        <w:br w:type="page" w:clear="all"/>
      </w:r>
      <w:r>
        <w:rPr>
          <w:b w:val="0"/>
          <w:i/>
        </w:rPr>
      </w:r>
      <w:r>
        <w:rPr>
          <w:b w:val="0"/>
          <w:i/>
        </w:rPr>
      </w:r>
    </w:p>
    <w:p>
      <w:pPr>
        <w:pStyle w:val="888"/>
        <w:ind w:left="357" w:hanging="357"/>
        <w:jc w:val="center"/>
        <w:keepLines/>
        <w:rPr>
          <w:caps/>
          <w:sz w:val="24"/>
          <w:szCs w:val="24"/>
          <w:lang w:val="ru-RU"/>
        </w:rPr>
      </w:pPr>
      <w:r/>
      <w:bookmarkStart w:id="0" w:name="_Toc51339692"/>
      <w:r/>
      <w:bookmarkStart w:id="1" w:name="_Toc126674923"/>
      <w:r>
        <w:rPr>
          <w:sz w:val="24"/>
          <w:szCs w:val="24"/>
          <w:lang w:val="ru-RU"/>
        </w:rPr>
        <w:t xml:space="preserve">Общие сведения</w:t>
      </w:r>
      <w:bookmarkEnd w:id="0"/>
      <w:r/>
      <w:bookmarkEnd w:id="1"/>
      <w:r>
        <w:rPr>
          <w:caps/>
          <w:sz w:val="24"/>
          <w:szCs w:val="24"/>
          <w:lang w:val="ru-RU"/>
        </w:rPr>
      </w:r>
      <w:r>
        <w:rPr>
          <w:caps/>
          <w:sz w:val="24"/>
          <w:szCs w:val="24"/>
          <w:lang w:val="ru-RU"/>
        </w:rPr>
      </w:r>
    </w:p>
    <w:p>
      <w:pPr>
        <w:pStyle w:val="891"/>
      </w:pPr>
      <w:r/>
      <w:bookmarkStart w:id="2" w:name="_Toc46743505"/>
      <w:r/>
      <w:bookmarkStart w:id="3" w:name="_Toc126674924"/>
      <w:r>
        <w:t xml:space="preserve">Обозначения и сокращения</w:t>
      </w:r>
      <w:bookmarkEnd w:id="2"/>
      <w:r/>
      <w:bookmarkEnd w:id="3"/>
      <w:r/>
      <w:r/>
    </w:p>
    <w:p>
      <w:pPr>
        <w:rPr>
          <w:rStyle w:val="985"/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</w:r>
      <w:r>
        <w:rPr>
          <w:rStyle w:val="985"/>
          <w:b w:val="0"/>
          <w:bCs/>
          <w:iCs/>
          <w:sz w:val="24"/>
          <w:szCs w:val="24"/>
        </w:rPr>
      </w:r>
      <w:r>
        <w:rPr>
          <w:rStyle w:val="985"/>
          <w:b w:val="0"/>
          <w:bCs/>
          <w:iCs/>
          <w:sz w:val="24"/>
          <w:szCs w:val="24"/>
        </w:rPr>
      </w:r>
    </w:p>
    <w:tbl>
      <w:tblPr>
        <w:tblW w:w="9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1785"/>
        <w:gridCol w:w="7998"/>
      </w:tblGrid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СП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</w:pPr>
            <w:r>
              <w:rPr>
                <w:b/>
                <w:sz w:val="24"/>
                <w:szCs w:val="24"/>
              </w:rPr>
              <w:t xml:space="preserve">Структурное подразделение</w:t>
            </w:r>
            <w:r/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Государственный стандарт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cantSplit/>
          <w:jc w:val="center"/>
          <w:trHeight w:val="202"/>
        </w:trPr>
        <w:tc>
          <w:tcPr>
            <w:tcW w:w="17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7998" w:type="dxa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штука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>
          <w:trHeight w:val="202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spacing w:before="0" w:beforeAutospacing="0" w:after="0" w:afterAutospacing="0" w:line="240" w:lineRule="auto"/>
              <w:rPr>
                <w:b w:val="0"/>
                <w:bCs w:val="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  <w:t xml:space="preserve">Эквивалент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spacing w:before="0" w:beforeAutospacing="0" w:after="0" w:afterAutospacing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0" w:beforeAutospacing="0" w:after="0" w:afterAutospacing="0" w:line="240" w:lineRule="auto"/>
              <w:widowControl w:val="off"/>
              <w:tabs>
                <w:tab w:val="left" w:pos="426" w:leader="none"/>
              </w:tabs>
              <w:rPr>
                <w:bCs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Эквивалентная продукция — это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продукция, которая по техническим и функциональным характеристикам не уступает характеристикам, заявленным в документации о закупке, в том числе по гарантийным срокам и срокам эксплуатации.</w:t>
            </w:r>
            <w:r>
              <w:rPr>
                <w:bCs/>
              </w:rPr>
            </w:r>
            <w:r>
              <w:rPr>
                <w:bCs/>
              </w:rPr>
            </w:r>
          </w:p>
        </w:tc>
      </w:tr>
      <w:tr>
        <w:tblPrEx/>
        <w:trPr>
          <w:trHeight w:val="202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rFonts w:hint="default"/>
                <w:b w:val="0"/>
                <w:bCs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</w:t>
            </w:r>
            <w:r>
              <w:rPr>
                <w:rFonts w:hint="default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719</w:t>
            </w:r>
            <w:r>
              <w:rPr>
                <w:rFonts w:hint="default"/>
                <w:b w:val="0"/>
                <w:bCs/>
                <w:iCs/>
                <w:sz w:val="24"/>
                <w:szCs w:val="24"/>
              </w:rPr>
            </w:r>
            <w:r>
              <w:rPr>
                <w:rFonts w:hint="default"/>
                <w:b w:val="0"/>
                <w:bCs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333333"/>
                <w:spacing w:val="0"/>
                <w:sz w:val="24"/>
                <w:szCs w:val="24"/>
                <w:shd w:val="clear" w:color="auto" w:fill="ffffff"/>
              </w:rPr>
              <w:t xml:space="preserve">остановление Правительства Российской Федерации от 17 июля 2015 г. N 719 "О подтверждении производства российской промышленной продукции" 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  <w:tr>
        <w:tblPrEx/>
        <w:trPr>
          <w:trHeight w:val="202"/>
        </w:trPr>
        <w:tc>
          <w:tcPr>
            <w:tcW w:w="17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aps w:val="0"/>
                <w:color w:val="auto"/>
                <w:spacing w:val="0"/>
                <w:sz w:val="24"/>
                <w:szCs w:val="24"/>
                <w:shd w:val="clear" w:color="auto" w:fill="ffffff"/>
                <w:lang w:val="ru-RU"/>
              </w:rPr>
              <w:t xml:space="preserve">ПП РФ № 1875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  <w:tc>
          <w:tcPr>
            <w:shd w:val="clear" w:color="ffffff" w:fill="ffffff"/>
            <w:tcW w:w="7998" w:type="dxa"/>
            <w:vMerge w:val="restart"/>
            <w:textDirection w:val="lrTb"/>
            <w:noWrap w:val="false"/>
          </w:tcPr>
          <w:p>
            <w:pPr>
              <w:jc w:val="both"/>
              <w:spacing w:before="120" w:after="120"/>
              <w:widowControl w:val="off"/>
              <w:tabs>
                <w:tab w:val="left" w:pos="426" w:leader="none"/>
              </w:tabs>
              <w:rPr>
                <w:b w:val="0"/>
                <w:bCs/>
                <w:i w:val="0"/>
                <w:iCs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Постановление Правительства Российск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/>
                <w:caps w:val="0"/>
                <w:color w:val="auto"/>
                <w:spacing w:val="0"/>
                <w:sz w:val="24"/>
                <w:szCs w:val="24"/>
                <w:shd w:val="clear" w:color="auto" w:fill="ffffff"/>
              </w:rPr>
              <w:t xml:space="preserve">ой Федерации от 23 декабря 2024 г. N 1875 “О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лиц”</w:t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  <w:r>
              <w:rPr>
                <w:b w:val="0"/>
                <w:bCs/>
                <w:i w:val="0"/>
                <w:iCs/>
                <w:sz w:val="24"/>
                <w:szCs w:val="24"/>
              </w:rPr>
            </w:r>
          </w:p>
        </w:tc>
      </w:tr>
    </w:tbl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keepLines/>
        <w:keepNext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keepLines/>
        <w:keepNext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bookmarkStart w:id="4" w:name="_Toc46743506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1"/>
      </w:pPr>
      <w:r/>
      <w:bookmarkStart w:id="5" w:name="_Toc126674925"/>
      <w:r>
        <w:t xml:space="preserve">Наименование </w:t>
      </w:r>
      <w:r>
        <w:t xml:space="preserve">закупаемой продукции</w:t>
      </w:r>
      <w:bookmarkEnd w:id="4"/>
      <w:r/>
      <w:bookmarkEnd w:id="5"/>
      <w:r/>
      <w:r/>
    </w:p>
    <w:p>
      <w:pPr>
        <w:spacing w:before="120" w:after="120"/>
        <w:widowControl w:val="off"/>
        <w:tabs>
          <w:tab w:val="left" w:pos="426" w:leader="none"/>
        </w:tabs>
        <w:rPr>
          <w:rStyle w:val="985"/>
          <w:bCs/>
          <w:i w:val="0"/>
          <w:sz w:val="24"/>
          <w:szCs w:val="24"/>
        </w:rPr>
      </w:pP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  <w:t xml:space="preserve">ОКПД 22.29.25.000 - Канцелярские принадлежности для СП АО "ДГК"  Хабаровского края, Приморского края, Амурской области, Республики Саха Якутия, ЕАО</w:t>
      </w:r>
      <w:r>
        <w:rPr>
          <w:rStyle w:val="985"/>
          <w:bCs/>
          <w:i w:val="0"/>
          <w:sz w:val="24"/>
          <w:szCs w:val="24"/>
        </w:rPr>
      </w:r>
      <w:r>
        <w:rPr>
          <w:rStyle w:val="985"/>
          <w:bCs/>
          <w:i w:val="0"/>
          <w:sz w:val="24"/>
          <w:szCs w:val="24"/>
        </w:rPr>
      </w:r>
    </w:p>
    <w:p>
      <w:pPr>
        <w:pStyle w:val="891"/>
        <w:ind w:left="431" w:hanging="431"/>
        <w:spacing w:before="240"/>
      </w:pPr>
      <w:r/>
      <w:bookmarkStart w:id="6" w:name="_Toc46743507"/>
      <w:r/>
      <w:bookmarkStart w:id="7" w:name="_Toc126674926"/>
      <w:r>
        <w:t xml:space="preserve">Цель </w:t>
      </w:r>
      <w:bookmarkEnd w:id="6"/>
      <w:r>
        <w:rPr>
          <w:lang w:val="ru-RU"/>
        </w:rPr>
        <w:t xml:space="preserve">использования закупаемой продукции</w:t>
      </w:r>
      <w:bookmarkEnd w:id="7"/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i/>
          <w:sz w:val="24"/>
          <w:szCs w:val="24"/>
        </w:rPr>
      </w:pPr>
      <w:r>
        <w:rPr>
          <w:rFonts w:eastAsia="Calibri"/>
          <w:i/>
          <w:sz w:val="24"/>
          <w:szCs w:val="24"/>
        </w:rPr>
        <w:t xml:space="preserve">Для осуществления производственных программ структурных подразделений АО «ДГК»</w:t>
      </w:r>
      <w:r>
        <w:rPr>
          <w:rFonts w:eastAsia="Calibri"/>
          <w:i/>
          <w:sz w:val="24"/>
          <w:szCs w:val="24"/>
        </w:rPr>
      </w:r>
      <w:r>
        <w:rPr>
          <w:rFonts w:eastAsia="Calibri"/>
          <w:i/>
          <w:sz w:val="24"/>
          <w:szCs w:val="24"/>
        </w:rPr>
      </w:r>
    </w:p>
    <w:p>
      <w:pPr>
        <w:pStyle w:val="891"/>
      </w:pPr>
      <w:r/>
      <w:bookmarkStart w:id="8" w:name="_Toc46743508"/>
      <w:r/>
      <w:bookmarkStart w:id="9" w:name="_Toc126674927"/>
      <w:r>
        <w:t xml:space="preserve">Существующее положение</w:t>
      </w:r>
      <w:bookmarkEnd w:id="8"/>
      <w:r/>
      <w:bookmarkEnd w:id="9"/>
      <w:r>
        <w:rPr>
          <w:lang w:val="ru-RU"/>
        </w:rPr>
        <w:t xml:space="preserve"> </w:t>
      </w:r>
      <w:r/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none"/>
        </w:rPr>
      </w:pPr>
      <w:r>
        <w:rPr>
          <w:rFonts w:eastAsia="Calibri"/>
          <w:i/>
          <w:sz w:val="24"/>
          <w:szCs w:val="24"/>
        </w:rPr>
        <w:t xml:space="preserve">Отсутствует</w:t>
      </w:r>
      <w:r>
        <w:rPr>
          <w:rFonts w:eastAsia="Calibri"/>
          <w:bCs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</w:p>
    <w:p>
      <w:pPr>
        <w:pStyle w:val="888"/>
        <w:ind w:left="357" w:hanging="357"/>
        <w:jc w:val="center"/>
        <w:keepLines/>
        <w:rPr>
          <w:iCs/>
          <w:caps/>
          <w:sz w:val="24"/>
          <w:szCs w:val="24"/>
          <w:lang w:val="ru-RU"/>
        </w:rPr>
      </w:pPr>
      <w:r/>
      <w:bookmarkStart w:id="0" w:name="undefined"/>
      <w:r/>
      <w:bookmarkStart w:id="0" w:name="undefined"/>
      <w:r/>
      <w:bookmarkStart w:id="0" w:name="undefined"/>
      <w:r/>
      <w:bookmarkStart w:id="0" w:name="undefined"/>
      <w:r>
        <w:rPr>
          <w:iCs/>
          <w:sz w:val="24"/>
          <w:szCs w:val="24"/>
        </w:rPr>
        <w:t xml:space="preserve">Требования к продукции</w:t>
      </w:r>
      <w:bookmarkEnd w:id="0"/>
      <w:r>
        <w:rPr>
          <w:iCs/>
          <w:caps/>
          <w:sz w:val="24"/>
          <w:szCs w:val="24"/>
          <w:lang w:val="ru-RU"/>
        </w:rPr>
      </w:r>
      <w:r>
        <w:rPr>
          <w:iCs/>
          <w:caps/>
          <w:sz w:val="24"/>
          <w:szCs w:val="24"/>
          <w:lang w:val="ru-RU"/>
        </w:rPr>
      </w:r>
    </w:p>
    <w:p>
      <w:pPr>
        <w:pStyle w:val="891"/>
      </w:pPr>
      <w:r/>
      <w:bookmarkStart w:id="0" w:name="undefined"/>
      <w:r>
        <w:t xml:space="preserve">Требования к объемам и срокам </w:t>
      </w:r>
      <w:r>
        <w:rPr>
          <w:lang w:val="ru-RU"/>
        </w:rPr>
        <w:t xml:space="preserve">поставки</w:t>
      </w:r>
      <w:bookmarkEnd w:id="0"/>
      <w:r/>
      <w:r/>
    </w:p>
    <w:p>
      <w:pPr>
        <w:pStyle w:val="890"/>
      </w:pPr>
      <w:r/>
      <w:bookmarkStart w:id="0" w:name="undefined"/>
      <w:r>
        <w:rPr>
          <w:lang w:val="ru-RU"/>
        </w:rPr>
        <w:t xml:space="preserve">Перечень и объем закупаемой продукции</w:t>
      </w:r>
      <w:bookmarkEnd w:id="0"/>
      <w:r/>
      <w:r/>
    </w:p>
    <w:p>
      <w:pPr>
        <w:pStyle w:val="888"/>
        <w:numPr>
          <w:ilvl w:val="0"/>
          <w:numId w:val="0"/>
        </w:numPr>
        <w:jc w:val="both"/>
        <w:keepLines/>
        <w:spacing w:before="240"/>
        <w:rPr>
          <w:b w:val="0"/>
          <w:sz w:val="24"/>
          <w:szCs w:val="24"/>
          <w:lang w:val="ru-RU"/>
        </w:rPr>
      </w:pPr>
      <w:r/>
      <w:bookmarkStart w:id="0" w:name="undefined"/>
      <w:r/>
      <w:bookmarkStart w:id="0" w:name="undefined"/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  <w:lang w:val="ru-RU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bookmarkEnd w:id="0"/>
      <w:r>
        <w:rPr>
          <w:sz w:val="24"/>
          <w:szCs w:val="24"/>
          <w:lang w:val="ru-RU"/>
        </w:rPr>
        <w:t xml:space="preserve">Перечень, функциональные характеристики (потребительские свойства), количественные, качественные характеристики продукции, место поставки</w:t>
      </w:r>
      <w:r>
        <w:rPr>
          <w:sz w:val="24"/>
          <w:szCs w:val="24"/>
          <w:lang w:val="ru-RU"/>
        </w:rPr>
        <w:t xml:space="preserve"> </w:t>
      </w:r>
      <w:r>
        <w:rPr>
          <w:b w:val="0"/>
          <w:sz w:val="24"/>
          <w:szCs w:val="24"/>
          <w:lang w:val="ru-RU"/>
        </w:rPr>
        <w:t xml:space="preserve">является приложением к данным техническим требованиям и приложена в формате</w:t>
      </w:r>
      <w:r>
        <w:rPr>
          <w:b w:val="0"/>
          <w:sz w:val="24"/>
          <w:szCs w:val="24"/>
          <w:lang w:val="ru-RU"/>
        </w:rPr>
        <w:t xml:space="preserve"> «Excel»</w:t>
      </w:r>
      <w:r>
        <w:rPr>
          <w:b w:val="0"/>
          <w:sz w:val="24"/>
          <w:szCs w:val="24"/>
          <w:lang w:val="ru-RU"/>
        </w:rPr>
        <w:t xml:space="preserve"> Приложение № 1</w:t>
      </w:r>
      <w:r>
        <w:rPr>
          <w:b w:val="0"/>
          <w:sz w:val="24"/>
          <w:szCs w:val="24"/>
          <w:lang w:val="ru-RU"/>
        </w:rPr>
        <w:t xml:space="preserve">.</w:t>
      </w:r>
      <w:r>
        <w:rPr>
          <w:b w:val="0"/>
          <w:sz w:val="24"/>
          <w:szCs w:val="24"/>
          <w:lang w:val="ru-RU"/>
        </w:rPr>
      </w:r>
      <w:r>
        <w:rPr>
          <w:b w:val="0"/>
          <w:sz w:val="24"/>
          <w:szCs w:val="24"/>
          <w:lang w:val="ru-RU"/>
        </w:rPr>
      </w:r>
    </w:p>
    <w:p>
      <w:pPr>
        <w:rPr>
          <w:b/>
          <w:bCs/>
          <w:sz w:val="24"/>
          <w:szCs w:val="24"/>
          <w:highlight w:val="none"/>
          <w:lang w:val="ru-RU"/>
        </w:rPr>
      </w:pPr>
      <w:r>
        <w:rPr>
          <w:lang w:val="ru-RU"/>
        </w:rPr>
      </w:r>
      <w:r>
        <w:rPr>
          <w:b/>
          <w:bCs/>
          <w:sz w:val="24"/>
          <w:szCs w:val="24"/>
          <w:lang w:val="ru-RU"/>
        </w:rPr>
        <w:t xml:space="preserve">Таблица 1.2.</w:t>
      </w:r>
      <w:r>
        <w:rPr>
          <w:b/>
          <w:bCs/>
          <w:sz w:val="24"/>
          <w:szCs w:val="24"/>
          <w:lang w:val="ru-RU"/>
        </w:rPr>
        <w:t xml:space="preserve"> Перечень требований к эквивалентной продукции</w:t>
      </w:r>
      <w:r>
        <w:rPr>
          <w:b/>
          <w:bCs/>
          <w:sz w:val="24"/>
          <w:szCs w:val="24"/>
          <w:highlight w:val="none"/>
          <w:lang w:val="ru-RU"/>
        </w:rPr>
      </w:r>
      <w:r>
        <w:rPr>
          <w:b/>
          <w:bCs/>
          <w:sz w:val="24"/>
          <w:szCs w:val="24"/>
          <w:highlight w:val="none"/>
          <w:lang w:val="ru-RU"/>
        </w:rPr>
      </w:r>
    </w:p>
    <w:p>
      <w:pPr>
        <w:rPr>
          <w:b/>
          <w:bCs/>
          <w:sz w:val="24"/>
          <w:szCs w:val="24"/>
          <w:highlight w:val="none"/>
          <w:lang w:val="ru-RU"/>
        </w:rPr>
      </w:pPr>
      <w:r>
        <w:rPr>
          <w:b/>
          <w:bCs/>
          <w:i/>
          <w:iCs/>
          <w:sz w:val="24"/>
          <w:szCs w:val="24"/>
          <w:highlight w:val="none"/>
          <w:lang w:val="ru-RU"/>
        </w:rPr>
        <w:t xml:space="preserve">Дополнительные требования к составу заявки в случае предложения к поставке товара-эквивалента.</w:t>
      </w:r>
      <w:r>
        <w:rPr>
          <w:b/>
          <w:bCs/>
          <w:sz w:val="24"/>
          <w:szCs w:val="24"/>
          <w:highlight w:val="none"/>
          <w:lang w:val="ru-RU"/>
        </w:rPr>
      </w:r>
      <w:r>
        <w:rPr>
          <w:b/>
          <w:bCs/>
          <w:sz w:val="24"/>
          <w:szCs w:val="24"/>
          <w:highlight w:val="none"/>
          <w:lang w:val="ru-RU"/>
        </w:rPr>
      </w:r>
    </w:p>
    <w:p>
      <w:pPr>
        <w:rPr>
          <w:b w:val="0"/>
          <w:bCs w:val="0"/>
          <w:sz w:val="24"/>
          <w:szCs w:val="24"/>
          <w:highlight w:val="none"/>
          <w:lang w:val="ru-RU"/>
        </w:rPr>
      </w:pPr>
      <w:r>
        <w:rPr>
          <w:b w:val="0"/>
          <w:bCs w:val="0"/>
          <w:sz w:val="24"/>
          <w:szCs w:val="24"/>
          <w:highlight w:val="none"/>
          <w:lang w:val="ru-RU"/>
        </w:rPr>
        <w:tab/>
        <w:t xml:space="preserve">Для продукции, указанной в Приложении №1 к настоящим Техническим требованиям (Таблица 1.1 в формате exsel), Участник должен принять во внимание, что ссылка на ТУ, марку (тип) продукции, носит описательный, а не обязательный характер.</w:t>
      </w:r>
      <w:r>
        <w:rPr>
          <w:b w:val="0"/>
          <w:bCs w:val="0"/>
          <w:sz w:val="24"/>
          <w:szCs w:val="24"/>
          <w:highlight w:val="none"/>
          <w:lang w:val="ru-RU"/>
        </w:rPr>
      </w:r>
      <w:r>
        <w:rPr>
          <w:b w:val="0"/>
          <w:bCs w:val="0"/>
          <w:sz w:val="24"/>
          <w:szCs w:val="24"/>
          <w:highlight w:val="none"/>
          <w:lang w:val="ru-RU"/>
        </w:rPr>
      </w:r>
    </w:p>
    <w:p>
      <w:pPr>
        <w:rPr>
          <w:b w:val="0"/>
          <w:bCs w:val="0"/>
          <w:sz w:val="24"/>
          <w:szCs w:val="24"/>
          <w:highlight w:val="none"/>
          <w:lang w:val="ru-RU"/>
        </w:rPr>
      </w:pPr>
      <w:r>
        <w:rPr>
          <w:b w:val="0"/>
          <w:bCs w:val="0"/>
          <w:sz w:val="24"/>
          <w:szCs w:val="24"/>
          <w:highlight w:val="none"/>
          <w:lang w:val="ru-RU"/>
        </w:rPr>
        <w:tab/>
        <w:t xml:space="preserve">В случае, если Участником предлагаются эквивалент требуемой Заказчику продукции или ее составных частей, в составе своего предложения, он должен, в обязательном порядке предо</w:t>
      </w:r>
      <w:r>
        <w:rPr>
          <w:b w:val="0"/>
          <w:bCs w:val="0"/>
          <w:sz w:val="24"/>
          <w:szCs w:val="24"/>
          <w:highlight w:val="none"/>
          <w:lang w:val="ru-RU"/>
        </w:rPr>
        <w:t xml:space="preserve">ставить подробное техническое описание предлагаемого к поставке эквивалента, в объеме, не менее установленных в Таблице №1 настоящих технических требования «Дополнительные требования к составу заявки в случае предложения к поставке продукции-эквивалента»).</w:t>
      </w:r>
      <w:r>
        <w:rPr>
          <w:b w:val="0"/>
          <w:bCs w:val="0"/>
          <w:sz w:val="24"/>
          <w:szCs w:val="24"/>
          <w:highlight w:val="none"/>
          <w:lang w:val="ru-RU"/>
        </w:rPr>
      </w:r>
      <w:r>
        <w:rPr>
          <w:b w:val="0"/>
          <w:bCs w:val="0"/>
          <w:sz w:val="24"/>
          <w:szCs w:val="24"/>
          <w:highlight w:val="none"/>
          <w:lang w:val="ru-RU"/>
        </w:rPr>
      </w:r>
    </w:p>
    <w:p>
      <w:pPr>
        <w:rPr>
          <w:b w:val="0"/>
          <w:bCs w:val="0"/>
          <w:sz w:val="24"/>
          <w:szCs w:val="24"/>
          <w:highlight w:val="none"/>
          <w:lang w:val="ru-RU"/>
        </w:rPr>
      </w:pPr>
      <w:r>
        <w:rPr>
          <w:b w:val="0"/>
          <w:bCs w:val="0"/>
          <w:sz w:val="24"/>
          <w:szCs w:val="24"/>
          <w:highlight w:val="none"/>
          <w:lang w:val="ru-RU"/>
        </w:rPr>
        <w:tab/>
        <w:t xml:space="preserve">Эквивалентная продукция – это продукция, которая по техническим и функциональным характеристикам не уступает характеристикам, заявленным в Документации о закупке, в том числе, по гарантийным срокам и срокам эксплуатации.</w:t>
      </w:r>
      <w:r>
        <w:rPr>
          <w:b w:val="0"/>
          <w:bCs w:val="0"/>
          <w:sz w:val="24"/>
          <w:szCs w:val="24"/>
          <w:highlight w:val="none"/>
          <w:lang w:val="ru-RU"/>
        </w:rPr>
      </w:r>
      <w:r>
        <w:rPr>
          <w:b w:val="0"/>
          <w:bCs w:val="0"/>
          <w:sz w:val="24"/>
          <w:szCs w:val="24"/>
          <w:highlight w:val="none"/>
          <w:lang w:val="ru-RU"/>
        </w:rPr>
      </w:r>
    </w:p>
    <w:tbl>
      <w:tblPr>
        <w:tblStyle w:val="91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976"/>
        <w:gridCol w:w="2551"/>
        <w:gridCol w:w="3934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Наименование параметра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Требования Заказчика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934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934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b w:val="0"/>
                <w:bCs w:val="0"/>
                <w:sz w:val="24"/>
                <w:szCs w:val="24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</w:rPr>
              <w:t xml:space="preserve">1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2976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b w:val="0"/>
                <w:bCs w:val="0"/>
                <w:sz w:val="24"/>
                <w:szCs w:val="24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</w:rPr>
              <w:t xml:space="preserve">Приложение №1 к настоящим Техническим требованиям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sz w:val="24"/>
                <w:szCs w:val="24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</w:rPr>
              <w:t xml:space="preserve">Приложение №1 к настоящим Техническим требованиям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934" w:type="dxa"/>
            <w:textDirection w:val="lrTb"/>
            <w:noWrap w:val="false"/>
          </w:tcPr>
          <w:p>
            <w:pPr>
              <w:pStyle w:val="888"/>
              <w:numPr>
                <w:ilvl w:val="0"/>
                <w:numId w:val="0"/>
              </w:numPr>
              <w:contextualSpacing w:val="0"/>
              <w:jc w:val="center"/>
              <w:keepLines w:val="0"/>
              <w:keepNext w:val="0"/>
              <w:pageBreakBefore w:val="0"/>
              <w:widowControl w:val="off"/>
              <w:rPr>
                <w:b w:val="0"/>
                <w:bCs w:val="0"/>
                <w:sz w:val="24"/>
                <w:szCs w:val="24"/>
              </w:rPr>
              <w:suppressLineNumbers w:val="0"/>
            </w:pPr>
            <w:r>
              <w:rPr>
                <w:b w:val="0"/>
                <w:bCs w:val="0"/>
                <w:sz w:val="24"/>
                <w:szCs w:val="24"/>
              </w:rPr>
              <w:t xml:space="preserve">подробное техническое описание предлагаемого к поставке эквивалента в объеме, не менее указанному в приложении №1 (Технические требования к закупаемой продукции)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</w:tc>
      </w:tr>
    </w:tbl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pStyle w:val="888"/>
        <w:numPr>
          <w:ilvl w:val="0"/>
          <w:numId w:val="0"/>
        </w:numPr>
        <w:jc w:val="both"/>
        <w:keepLines/>
        <w:spacing w:before="24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</w:rPr>
        <w:t xml:space="preserve">3 </w:t>
      </w:r>
      <w:r>
        <w:rPr>
          <w:sz w:val="24"/>
          <w:szCs w:val="24"/>
        </w:rPr>
        <w:t xml:space="preserve">Требования по </w:t>
      </w:r>
      <w:r>
        <w:rPr>
          <w:sz w:val="24"/>
          <w:szCs w:val="24"/>
        </w:rPr>
        <w:t xml:space="preserve">предоставлению </w:t>
      </w:r>
      <w:r>
        <w:rPr>
          <w:sz w:val="24"/>
          <w:szCs w:val="24"/>
        </w:rPr>
        <w:t xml:space="preserve">на</w:t>
      </w:r>
      <w:r>
        <w:rPr>
          <w:sz w:val="24"/>
          <w:szCs w:val="24"/>
        </w:rPr>
        <w:t xml:space="preserve">ционального режима </w:t>
      </w:r>
      <w:r>
        <w:rPr>
          <w:b w:val="0"/>
          <w:bCs w:val="0"/>
          <w:sz w:val="24"/>
          <w:szCs w:val="24"/>
        </w:rPr>
        <w:t xml:space="preserve">при осуществлении закупок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 соответствии с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П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остановлени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ем П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равительства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Р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оссийской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Ф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едерации от 23 декабря 2024 г. 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№</w:t>
      </w:r>
      <w:r>
        <w:rPr>
          <w:rStyle w:val="1013"/>
          <w:b w:val="0"/>
          <w:bCs w:val="0"/>
          <w:i w:val="0"/>
          <w:iCs w:val="0"/>
          <w:sz w:val="24"/>
          <w:szCs w:val="24"/>
          <w:u w:val="none"/>
        </w:rPr>
        <w:t xml:space="preserve"> 1875</w:t>
      </w:r>
      <w:r>
        <w:rPr>
          <w:b w:val="0"/>
          <w:bCs w:val="0"/>
          <w:sz w:val="24"/>
          <w:szCs w:val="24"/>
        </w:rPr>
        <w:t xml:space="preserve"> «</w:t>
      </w:r>
      <w:r>
        <w:rPr>
          <w:b w:val="0"/>
          <w:bCs w:val="0"/>
          <w:sz w:val="24"/>
          <w:szCs w:val="24"/>
        </w:rPr>
        <w:t xml:space="preserve">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</w:r>
      <w:r>
        <w:rPr>
          <w:b w:val="0"/>
          <w:bCs w:val="0"/>
          <w:sz w:val="24"/>
          <w:szCs w:val="24"/>
        </w:rPr>
        <w:t xml:space="preserve">»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0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0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ind w:firstLine="142"/>
        <w:spacing w:before="120" w:after="120"/>
        <w:widowControl w:val="off"/>
        <w:tabs>
          <w:tab w:val="left" w:pos="426" w:leader="none"/>
        </w:tabs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  <w:r>
        <w:rPr>
          <w:b w:val="0"/>
          <w:bCs w:val="0"/>
          <w:sz w:val="24"/>
          <w:szCs w:val="24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</w:rPr>
      </w:pP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  <w:highlight w:val="none"/>
        </w:rPr>
        <w:sectPr>
          <w:headerReference w:type="default" r:id="rId9"/>
          <w:headerReference w:type="even" r:id="rId10"/>
          <w:headerReference w:type="first" r:id="rId11"/>
          <w:footnotePr/>
          <w:endnotePr/>
          <w:type w:val="nextPage"/>
          <w:pgSz w:w="11906" w:h="16838" w:orient="portrait"/>
          <w:pgMar w:top="851" w:right="851" w:bottom="709" w:left="1134" w:header="709" w:footer="709" w:gutter="0"/>
          <w:cols w:num="1" w:sep="0" w:space="708" w:equalWidth="1"/>
          <w:docGrid w:linePitch="360"/>
          <w:titlePg/>
        </w:sectPr>
      </w:pPr>
      <w:r>
        <w:rPr>
          <w:rFonts w:eastAsia="Calibri"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  <w:highlight w:val="none"/>
        </w:rPr>
      </w:r>
    </w:p>
    <w:tbl>
      <w:tblPr>
        <w:tblStyle w:val="911"/>
        <w:tblW w:w="15328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51"/>
        <w:gridCol w:w="3264"/>
        <w:gridCol w:w="3685"/>
        <w:gridCol w:w="2458"/>
        <w:gridCol w:w="3261"/>
        <w:gridCol w:w="1809"/>
      </w:tblGrid>
      <w:tr>
        <w:tblPrEx/>
        <w:trPr/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№ п/п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Требование заказчика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gridSpan w:val="2"/>
            <w:tcW w:w="571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Способ подтверждения участником соответствия требованиям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264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24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Согласие с требованием/ указание характеристик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  <w:t xml:space="preserve">Предоставление подтверждающего документа или иной способ подтверждения</w:t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bCs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vMerge w:val="continue"/>
            <w:textDirection w:val="lrTb"/>
            <w:noWrap w:val="false"/>
          </w:tcPr>
          <w:p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1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4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2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685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3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2458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4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3261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5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  <w:tc>
          <w:tcPr>
            <w:tcW w:w="1809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i w:val="0"/>
                <w:iCs w:val="0"/>
                <w:color w:val="auto"/>
                <w:sz w:val="24"/>
                <w:szCs w:val="24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6</w:t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</w:r>
          </w:p>
        </w:tc>
      </w:tr>
      <w:tr>
        <w:tblPrEx/>
        <w:trPr>
          <w:trHeight w:val="439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0"/>
                <w:numId w:val="20"/>
              </w:num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i w:val="0"/>
                <w:iCs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gridSpan w:val="2"/>
            <w:tcW w:w="6949" w:type="dxa"/>
            <w:vAlign w:val="center"/>
            <w:textDirection w:val="lrTb"/>
            <w:noWrap w:val="false"/>
          </w:tcPr>
          <w:p>
            <w:pPr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Прочие (дополнительные) требования к продукции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2458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3261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jc w:val="center"/>
              <w:spacing w:before="60" w:after="60"/>
              <w:rPr>
                <w:bCs w:val="0"/>
                <w:i w:val="0"/>
                <w:color w:val="auto"/>
              </w:rPr>
            </w:pPr>
            <w:r>
              <w:rPr>
                <w:b/>
                <w:i w:val="0"/>
                <w:iCs w:val="0"/>
                <w:color w:val="auto"/>
                <w:sz w:val="24"/>
                <w:szCs w:val="24"/>
              </w:rPr>
              <w:t xml:space="preserve">-//-</w:t>
            </w:r>
            <w:r>
              <w:rPr>
                <w:bCs w:val="0"/>
                <w:i w:val="0"/>
                <w:color w:val="auto"/>
              </w:rPr>
            </w:r>
            <w:r>
              <w:rPr>
                <w:bCs w:val="0"/>
                <w:i w:val="0"/>
                <w:color w:val="auto"/>
              </w:rPr>
            </w:r>
          </w:p>
        </w:tc>
      </w:tr>
      <w:tr>
        <w:tblPrEx/>
        <w:trPr>
          <w:trHeight w:val="567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54"/>
              <w:numPr>
                <w:ilvl w:val="1"/>
                <w:numId w:val="20"/>
              </w:numPr>
              <w:ind w:left="-117" w:firstLine="142"/>
              <w:jc w:val="both"/>
              <w:spacing w:before="60" w:after="60"/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4" w:type="dxa"/>
            <w:vAlign w:val="center"/>
            <w:vMerge w:val="restart"/>
            <w:textDirection w:val="lrTb"/>
            <w:noWrap w:val="false"/>
          </w:tcPr>
          <w:p>
            <w:pPr>
              <w:ind w:left="11" w:firstLine="0"/>
              <w:jc w:val="left"/>
              <w:spacing w:before="60" w:after="60" w:line="240" w:lineRule="auto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По позициям таблицы 1.1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4, 5, 6, 24, 25, 26, 68, 97, 98, 99, 100, 101, 128, 129, 211, 212, 213, 214, 225, 226, 295, 296, 297, 298, 318, 319, 369, 403, 404, 413, 414, 458, 459, 460, 461, 462, 463, 464, 496, 497, 498, 584, 633, 634, 635, 645, 678, 705, 706, 707, 708, 709, 710, 74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743, 744, 878, 879, 893, 894, 979, 980, 981, 992, 1060, 1061, 1062, 1158, 1159, 1160, 1162, 1165, 1194, 1195, 1196, 1197, 1198, 1215, 1216, 1217, 1267, 1312, 1313, 1314, 1315, 1316, 1330, 1391, 1392, 1427, 1428, 1429, 1430, 1431, 1450, 1451, 1452, 1487,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512, 1552, 1553, 1568, 1569, 1599, 1627, 1628, 1629, 1630, 1647, 1648, 1649, 1754, 1755, 1756, 1757, 1758, 1759, 1782, 1808, 1855, 1856, 1857, 1868, 1869, 1870, 1907, 1934, 1935, 1936, 1937, 1954, 1955, 1956, 2033, 2037, 2051, 2052, 2053, 2058, 2085, 2086,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2087, 2088, 2089, 2090, 2115, 2116, 2117, 2210, 2265, 2266, 2267, 2276, 2277, 2278, 2308, 2331, 2332, 2333, 2334, 2347, 2348, 2393, 2403, 2404, 2430 </w:t>
            </w:r>
            <w:r>
              <w:rPr>
                <w:sz w:val="22"/>
                <w:szCs w:val="22"/>
                <w:highlight w:val="none"/>
              </w:rPr>
              <w:t xml:space="preserve"> - </w:t>
            </w:r>
            <w:r>
              <w:rPr>
                <w:sz w:val="22"/>
                <w:szCs w:val="22"/>
                <w:highlight w:val="none"/>
              </w:rPr>
              <w:t xml:space="preserve">У</w:t>
            </w:r>
            <w:r>
              <w:rPr>
                <w:sz w:val="22"/>
                <w:szCs w:val="22"/>
                <w:highlight w:val="none"/>
              </w:rPr>
              <w:t xml:space="preserve">становлен режим запрета закупки иностранной продукции (когда национальный режим не предоставляется) Перечень продукции Приложение № 1 ПП РФ № 1875 от 23.12.2024.                </w:t>
            </w:r>
            <w:r>
              <w:rPr>
                <w:highlight w:val="white"/>
              </w:rPr>
            </w:r>
            <w:r/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На основании абзаца третьего подпункта "и" пункта 5 ПП РФ №1875 Заказчик не применяет запрет на данный перечень товаров.</w:t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Cs/>
                <w:i/>
                <w:caps w:val="0"/>
                <w:color w:val="333333"/>
                <w:spacing w:val="0"/>
                <w:sz w:val="20"/>
                <w:szCs w:val="20"/>
                <w:highlight w:val="none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</w:p>
          <w:p>
            <w:pPr>
              <w:numPr>
                <w:ilvl w:val="0"/>
                <w:numId w:val="0"/>
              </w:numPr>
              <w:jc w:val="both"/>
              <w:spacing w:after="0" w:afterAutospacing="0"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4"/>
              </w:numPr>
              <w:ind w:left="0" w:right="0" w:firstLine="0"/>
              <w:jc w:val="both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03"/>
              <w:numPr>
                <w:ilvl w:val="0"/>
                <w:numId w:val="24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jc w:val="center"/>
              <w:rPr>
                <w:rFonts w:hint="default" w:ascii="Times New Roman" w:hAnsi="Times New Roman" w:eastAsia="Times New Roman" w:cs="Times New Roman"/>
                <w:bCs/>
                <w:i/>
                <w:caps w:val="0"/>
                <w:color w:val="333333"/>
                <w:spacing w:val="0"/>
                <w:sz w:val="20"/>
                <w:szCs w:val="20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/>
                <w:iCs/>
                <w:caps w:val="0"/>
                <w:color w:val="333333"/>
                <w:spacing w:val="0"/>
                <w:sz w:val="20"/>
                <w:szCs w:val="20"/>
                <w:highlight w:val="none"/>
                <w:shd w:val="clear" w:color="auto" w:fill="ffffff"/>
                <w:lang w:val="ru-RU"/>
              </w:rPr>
            </w:r>
          </w:p>
          <w:p>
            <w:pPr>
              <w:jc w:val="both"/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</w:r>
          </w:p>
          <w:p>
            <w:pPr>
              <w:numPr>
                <w:ilvl w:val="0"/>
                <w:numId w:val="0"/>
              </w:numPr>
              <w:jc w:val="both"/>
              <w:spacing w:after="0" w:afterAutospacing="0"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458" w:type="dxa"/>
            <w:vMerge w:val="restart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 xml:space="preserve">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/>
              </w:rPr>
              <w:t xml:space="preserve">: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</w:rPr>
              <w:t xml:space="preserve">страны происхождения товара</w:t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</w:p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none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highlight w:val="none"/>
                <w:shd w:val="clear" w:color="auto" w:fill="ffffff"/>
              </w:rPr>
            </w:r>
            <w:r>
              <w:rPr>
                <w:rFonts w:ascii="Times New Roman" w:hAnsi="Times New Roman" w:eastAsia="Times New Roman" w:cs="Times New Roman"/>
                <w:i/>
                <w:color w:val="ff0000"/>
                <w:sz w:val="20"/>
              </w:rPr>
              <w:t xml:space="preserve">В случае отсутствия требуемой выше информации, заявка Участника приравнивается к заявке, в которой содержится предложение о поставке товаров, происходящих из иностранного государства (ПП РФ №1875 от 23.12.2024).</w:t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color w:val="ff0000"/>
                <w:sz w:val="20"/>
                <w:szCs w:val="20"/>
                <w:highlight w:val="none"/>
              </w:rPr>
            </w:r>
          </w:p>
          <w:p>
            <w:pPr>
              <w:numPr>
                <w:ilvl w:val="0"/>
                <w:numId w:val="0"/>
              </w:numPr>
              <w:spacing w:after="0" w:afterAutospacing="0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pP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  <w:tr>
        <w:tblPrEx/>
        <w:trPr>
          <w:trHeight w:val="567"/>
        </w:trPr>
        <w:tc>
          <w:tcPr>
            <w:tcW w:w="851" w:type="dxa"/>
            <w:vAlign w:val="center"/>
            <w:textDirection w:val="lrTb"/>
            <w:noWrap w:val="false"/>
          </w:tcPr>
          <w:p>
            <w:pPr>
              <w:pStyle w:val="954"/>
              <w:numPr>
                <w:ilvl w:val="1"/>
                <w:numId w:val="20"/>
              </w:numPr>
              <w:ind w:left="-117" w:firstLine="142"/>
              <w:jc w:val="both"/>
              <w:spacing w:before="60" w:after="6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4" w:type="dxa"/>
            <w:vAlign w:val="center"/>
            <w:textDirection w:val="lrTb"/>
            <w:noWrap w:val="false"/>
          </w:tcPr>
          <w:p>
            <w:pPr>
              <w:pStyle w:val="1014"/>
              <w:ind w:firstLine="0"/>
              <w:spacing w:before="0" w:after="0" w:afterAutospacing="0" w:line="240" w:lineRule="auto"/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По позициям таблицы 1.1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.п.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7, 8, 9, 12, 13, 20, 28, 29, 30, 31, 32, 33, 34, 35, 40, 46, 53, 54, 55, 56, 57, 58, 59, 61, 64, 65, 66, 67, 72, 81, 82, 84, 102, 103, 104, 105, 106, 107, 120, 121, 132, 133, 134, 135, 136, 137, 147, 155, 156, 157, 158, 159, 160, 161, 162, 163, 165, 167,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168, 169, 170, 171, 172, 173, 175, 176, 180, 192, 193, 195, 209, 215, 216, 221, 231, 232, 233, 234, 235, 236, 242, 243, 247, 248, 249, 250, 251, 253, 254, 255, 256, 261, 262, 263, 264, 265, 266, 267, 273, 274, 275, 299, 300, 302, 303, 312, 320, 323, 324, 3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5, 326, 327, 328, 343, 344, 345, 348, 349, 350, 351, 352, 354, 355, 356, 358, 361, 362, 363, 364, 365, 366, 367, 368, 373, 382, 383, 384, 401, 406, 407, 416, 417, 418, 422, 423, 424, 428, 429, 430, 431, 432, 433, 434, 435, 436, 438, 439, 440, 441, 448, 449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465, 466, 468, 473, 474, 475, 476, 489, 490, 491, 499, 504, 505, 506, 507, 508, 509, 510, 511, 517, 531, 532, 533, 534, 544, 545, 546, 547, 548, 549, 550, 551, 553, 554, 555, 556, 557, 558, 559, 560, 561, 562, 568, 569, 570, 571, 572, 573, 574, 575, 576,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77, 578, 579, 580, 581, 582, 588, 599, 600, 601, 630, 631, 636, 642, 648, 649, 650, 651, 652, 657, 658, 659, 660, 661, 662, 663, 664, 665, 666, 667, 668, 669, 674, 676, 677, 682, 687, 688, 711, 712, 714, 715, 718, 719, 720, 721, 732, 733, 734, 749, 750, 75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752, 753, 754, 755, 756, 760, 773, 774, 775, 776, 785, 786, 787, 788, 789, 790, 791, 793, 794, 795, 796, 797, 798, 799, 800, 801, 802, 807, 809, 810, 811, 812, 813, 814, 815, 816, 817, 818, 819, 820, 821, 822, 823, 826, 827, 828, 829, 830, 831, 835, 846,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847, 848, 877, 880, 881, 882, 889, 899, 900, 901, 902, 903, 904, 908, 918, 923, 924, 925, 926, 927, 929, 930, 931, 932, 937, 939, 940, 941, 942, 943, 944, 945, 946, 947, 948, 949, 950, 956, 957, 958, 982, 983, 984, 985, 989, 995, 996, 1006, 1009, 1010, 101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1012, 1014, 1015, 1016, 1021, 1022, 1023, 1024, 1025, 1030, 1031, 1032, 1046, 1053, 1054, 1055, 1063, 1065, 1066, 1067, 1068, 1069, 1070, 1071, 1082, 1083, 1084, 1085, 1086, 1089, 1090, 1091, 1092, 1093, 1094, 1096, 1097, 1098, 1099, 1100, 1101, 1102, 11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7, 1109, 1110, 1111, 1112, 1113, 1114, 1115, 1116, 1117, 1118, 1119, 1120, 1121, 1122, 1124, 1133, 1134, 1135, 1156, 1157, 1161, 1163, 1166, 1167, 1169, 1170, 1171, 1172, 1175, 1176, 1181, 1182, 1199, 1200, 1208, 1209, 1210, 1220, 1221, 1222, 1223, 1224, 1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25, 1226, 1227, 1241, 1242, 1244, 1245, 1246, 1247, 1248, 1249, 1251, 1252, 1253, 1254, 1259, 1260, 1261, 1262, 1263, 1264, 1265, 1266, 1280, 1281, 1282, 1286, 1320, 1327, 1331, 1333, 1334, 1335, 1336, 1337, 1346, 1347, 1351, 1352, 1353, 1354, 1359, 1360,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361, 1362, 1363, 1364, 1365, 1366, 1373, 1374, 1375, 1393, 1399, 1400, 1403, 1404, 1405, 1406, 1411, 1413, 1415, 1420, 1421, 1432, 1436, 1437, 1444, 1455, 1456, 1457, 1458, 1459, 1460, 1461, 1474, 1475, 1481, 1482, 1483, 1484, 1485, 1486, 1489, 1490, 1491,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1492, 1493, 1495, 1498, 1499, 1500, 1501, 1502, 1503, 1504, 1505, 1506, 1507, 1508, 1509, 1510, 1511, 1516, 1523, 1524, 1525, 1537, 1550, 1554, 1555, 1562, 1571, 1572, 1580, 1581, 1582, 1583, 1584, 1586, 1587, 1588, 1590, 1594, 1595, 1596, 1597, 1598, 1611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1612, 1631, 1632, 1633, 1642, 1643, 1653, 1654, 1655, 1656, 1657, 1658, 1670, 1671, 1672, 1679, 1680, 1681, 1682, 1683, 1685, 1686, 1687, 1688, 1689, 1690, 1691, 1692, 1693, 1696, 1700, 1701, 1702, 1703, 1704, 1705, 1706, 1707, 1708, 1709, 1710, 1711, 171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1713, 1714, 1718, 1730, 1731, 1732, 1753, 1760, 1761, 1763, 1764, 1777, 1783, 1785, 1787, 1797, 1804, 1805, 1806, 1807, 1810, 1811, 1812, 1813, 1817, 1818, 1819, 1820, 1821, 1822, 1823, 1824, 1825, 1834, 1835, 1852, 1853, 1860, 1861, 1865, 1871, 1875, 18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6, 1877, 1878, 1879, 1880, 1886, 1887, 1890, 1891, 1892, 1894, 1895, 1896, 1901, 1902, 1903, 1904, 1905, 1906, 1918, 1919, 1920, 1938, 1940, 1943, 1944, 1950, 1957, 1959, 1960, 1961, 1962, 1963, 1972, 1973, 1979, 1980, 1981, 1982, 1983, 1985, 1986, 1987, 1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89, 1993, 1994, 1995, 1997, 1998, 1999, 2006, 2007, 2008, 2027, 2028, 2029, 2030, 2031, 2032, 2034, 2035, 2040, 2041, 2042, 2043, 2048, 2056, 2059, 2060, 2062, 2063, 2065, 2066, 2067, 2068, 2070, 2074, 2075, 2091, 2096, 2097, 2110, 2111, 2118, 2119, 2125,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126, 2127, 2128, 2129, 2130, 2131, 2132, 2133, 2134, 2135, 2141, 2152, 2153, 2154, 2155, 2163, 2164, 2165, 2166, 2167, 2168, 2169, 2171, 2172, 2173, 2174, 2175, 2176, 2177, 2181, 2182, 2183, 2184, 2185, 2186, 2187, 2188, 2189, 2190, 2191, 2192, 2193, 2194,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2195, 2196, 2197, 2199, 2200, 2201, 2202, 2203, 2204, 2205, 2206, 2207, 2208, 2214, 2228, 2229, 2230, 2234, 2262, 2268, 2271, 2272, 2273, 2281, 2282, 2283, 2284, 2286, 2292, 2293, 2295, 2296, 2297, 2299, 2300, 2304, 2305, 2306, 2315, 2316, 2335, 2336, 2342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2351, 2352, 2353, 2354, 2355, 2358, 2359, 2363, 2364, 2365, 2366, 2368, 2370, 2374, 2375, 2376, 2383, 2384, 2385, 2394, 2396, 2401, 2405, 2406, 2407, 2408, 2409, 2416, 2419, 2420, 2421, 2422, 2423, 2424, 2428, 2429, 2436, 2437, 2438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- При осуществлении закупки товара,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3" w:tooltip="https://login.consultant.ru/link/?req=doc&amp;base=LAW&amp;n=494318&amp;dst=100007" w:history="1">
              <w:r>
                <w:rPr>
                  <w:rFonts w:ascii="Times New Roman" w:hAnsi="Times New Roman" w:eastAsia="Times New Roman" w:cs="Times New Roman"/>
                  <w:i w:val="0"/>
                  <w:iCs w:val="0"/>
                  <w:color w:val="auto"/>
                  <w:sz w:val="20"/>
                  <w:szCs w:val="20"/>
                  <w:lang w:eastAsia="ru-RU"/>
                </w:rPr>
                <w:t xml:space="preserve">ограничение</w:t>
              </w:r>
            </w:hyperlink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закупок товаров, происходящих из иностранных государств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(по перечню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1875)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</w:r>
            <w:r/>
          </w:p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не допускаются: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а) 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ения о закупке, извещения об осуществлении конкурентной закупки (в случае проведения конкурентной закупки), документации о конкурентной закупке (в случае проведения конкурентной закупки) и содержащие предложения о поставке товара российского происхождения,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after="0" w:afterAutospacing="0" w:line="240" w:lineRule="auto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б) 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</w:rPr>
            </w:r>
          </w:p>
          <w:p>
            <w:pPr>
              <w:numPr>
                <w:ilvl w:val="0"/>
                <w:numId w:val="0"/>
              </w:numPr>
              <w:spacing w:after="0" w:afterAutospacing="0"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, по перечню согласно приложению N 2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ПП РФ № 1875.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jc w:val="both"/>
              <w:spacing w:after="0" w:afterAutospacing="0" w:line="240" w:lineRule="auto"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Поставляемая продукция должна быть  быть включена в 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еестр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ы, а именно: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1"/>
              </w:numPr>
              <w:ind w:left="0" w:right="0" w:firstLine="0"/>
              <w:jc w:val="both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Реестр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российской промышленной продукции, предусмотренн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ые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 статьей 17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vertAlign w:val="superscript"/>
              </w:rPr>
              <w:t xml:space="preserve">1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 Федерального закона "О промышленной политике в Российской Федерации"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содержащей в том числе: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 совокупном количестве баллов за выполнение (освоение) на территории Российской Федерации соответствующих операций (условий) (если в отношении такого товара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П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остановлением Правительства Российской Федерации от 17 июля 2015 г. N 719 "О подтверждении производства российской промышленной продукции" за выполнение (освоение)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.                        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постановлением Правительства Российской Федерации от 17 июля 2015 г. N 719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;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03"/>
              <w:numPr>
                <w:ilvl w:val="0"/>
                <w:numId w:val="21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реестр промышленной продукции, произведенной на территории государства - члена Евразийского экономического союза, за исключением Российской Федерации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  <w:p>
            <w:pPr>
              <w:pStyle w:val="1003"/>
              <w:numPr>
                <w:ilvl w:val="0"/>
                <w:numId w:val="21"/>
              </w:numPr>
              <w:ind w:left="0" w:right="0" w:firstLine="0"/>
              <w:keepLines w:val="0"/>
              <w:keepNext w:val="0"/>
              <w:spacing w:before="0" w:beforeAutospacing="0" w:after="0" w:afterAutospacing="0" w:line="240" w:lineRule="auto"/>
              <w:shd w:val="clear" w:color="auto" w:fill="ffffff"/>
              <w:widowControl/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suppressLineNumbers w:val="0"/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информацию об уровне радиоэлектронной продукции (для товара, являющегося в соответствии с правом Евразийского экономического союза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  <w:t xml:space="preserve">.</w:t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</w:tc>
        <w:tc>
          <w:tcPr>
            <w:tcW w:w="2458" w:type="dxa"/>
            <w:textDirection w:val="lrTb"/>
            <w:noWrap w:val="false"/>
          </w:tcPr>
          <w:p>
            <w:pPr>
              <w:jc w:val="center"/>
              <w:spacing w:after="0" w:afterAutospacing="0"/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spacing w:after="0" w:afterAutospacing="0"/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val="ru-RU" w:eastAsia="en-US"/>
              </w:rPr>
              <w:t xml:space="preserve">: о наименовании реестра(реестров),</w:t>
            </w: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auto"/>
                <w:sz w:val="20"/>
                <w:szCs w:val="20"/>
                <w:lang w:eastAsia="en-US"/>
              </w:rPr>
              <w:t xml:space="preserve"> о номере (номерах) реестровой записи (реестровых записей) соответствующих реестров</w:t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  <w:r>
              <w:rPr>
                <w:rFonts w:hint="default" w:ascii="Times New Roman" w:hAnsi="Times New Roman" w:cs="Times New Roman"/>
                <w:b/>
                <w:bCs/>
                <w:i w:val="0"/>
                <w:iCs w:val="0"/>
                <w:color w:val="auto"/>
                <w:sz w:val="20"/>
                <w:szCs w:val="20"/>
                <w:highlight w:val="cyan"/>
              </w:rPr>
            </w:r>
          </w:p>
        </w:tc>
        <w:tc>
          <w:tcPr>
            <w:tcW w:w="1809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  <w:tr>
        <w:tblPrEx/>
        <w:trPr>
          <w:trHeight w:val="2551"/>
        </w:trPr>
        <w:tc>
          <w:tcPr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pStyle w:val="954"/>
              <w:numPr>
                <w:ilvl w:val="1"/>
                <w:numId w:val="20"/>
              </w:numPr>
              <w:ind w:left="-117" w:firstLine="142"/>
              <w:jc w:val="both"/>
              <w:spacing w:before="60" w:after="60"/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  <w:tc>
          <w:tcPr>
            <w:tcW w:w="3264" w:type="dxa"/>
            <w:vAlign w:val="center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i w:val="0"/>
                <w:iCs w:val="0"/>
                <w:caps w:val="0"/>
                <w:color w:val="auto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pStyle w:val="1014"/>
              <w:ind w:firstLine="0"/>
              <w:spacing w:before="0" w:line="240" w:lineRule="auto"/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По позициям таблицы 1.1 №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10, 11, 14, 15, 16, 17, 18, 19, 21, 22, 23, 27, 36, 37, 38, 39, 41, 42, 43, 44, 45, 47, 48, 49, 50, 51, 52, 60, 62, 63, 69, 70, 71, 73, 74, 75, 76, 77, 78, 79, 80, 83, 85, 86, 87, 88, 89, 90, 91, 92, 93, 94, 95, 96, 108, 109, 110, 111, 112, 113, 114, 115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116, 117, 118, 119, 122, 123, 124, 125, 126, 127, 130, 131, 138, 139, 140, 141, 142, 143, 144, 145, 146, 148, 149, 150, 151, 152, 153, 154, 164, 166, 174, 177, 178, 179, 181, 182, 183, 184, 185, 186, 187, 188, 189, 190, 191, 194, 196, 197, 198, 199, 200,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01, 202, 203, 204, 205, 206, 207, 208, 210, 217, 218, 219, 220, 222, 223, 224, 227, 228, 229, 230, 237, 238, 239, 240, 241, 244, 245, 246, 252, 257, 258, 259, 260, 268, 269, 270, 271, 272, 276, 277, 278, 279, 280, 281, 282, 283, 284, 285, 286, 287, 288, 28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290, 291, 292, 293, 294, 301, 304, 305, 306, 307, 308, 309, 310, 311, 313, 314, 315, 316, 317, 321, 322, 329, 330, 331, 332, 333, 334, 335, 336, 337, 338, 339, 340, 341, 342, 346, 347, 353, 357, 359, 360, 370, 371, 372, 374, 375, 376, 377, 378, 379, 380,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381, 385, 386, 387, 388, 389, 390, 391, 392, 393, 394, 395, 396, 397, 398, 399, 400, 402, 405, 408, 409, 410, 411, 412, 415, 419, 420, 421, 425, 426, 427, 437, 442, 443, 444, 445, 446, 447, 450, 451, 452, 453, 454, 455, 456, 457, 467, 469, 470, 471, 472, 4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7, 478, 479, 480, 481, 482, 483, 484, 485, 486, 487, 488, 492, 493, 494, 495, 500, 501, 502, 503, 512, 513, 514, 515, 516, 518, 519, 520, 521, 522, 523, 524, 525, 526, 527, 528, 529, 530, 535, 536, 537, 538, 539, 540, 541, 542, 543, 552, 563, 564, 565, 566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567, 583, 585, 586, 587, 589, 590, 591, 592, 593, 594, 595, 596, 597, 598, 602, 603, 604, 605, 606, 607, 608, 609, 610, 611, 612, 613, 614, 615, 616, 617, 618, 619, 620, 621, 622, 623, 624, 625, 626, 627, 628, 629, 632, 637, 638, 639, 640, 641, 643, 644,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46, 647, 653, 654, 655, 656, 670, 671, 672, 673, 675, 679, 680, 681, 683, 684, 685, 686, 689, 690, 691, 692, 693, 694, 695, 696, 697, 698, 699, 700, 701, 702, 703, 704, 713, 716, 717, 722, 723, 724, 725, 726, 727, 728, 729, 730, 731, 735, 736, 737, 738, 73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740, 741, 745, 746, 747, 748, 757, 758, 759, 761, 762, 763, 764, 765, 766, 767, 768, 769, 770, 771, 772, 777, 778, 779, 780, 781, 782, 783, 784, 792, 803, 804, 805, 806, 808, 824, 825, 832, 833, 834, 836, 837, 838, 839, 840, 841, 842, 843, 844, 845, 849,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850, 851, 852, 853, 854, 855, 856, 857, 858, 859, 860, 861, 862, 863, 864, 865, 866, 867, 868, 869, 870, 871, 872, 873, 874, 875, 876, 883, 884, 885, 886, 887, 888, 890, 891, 892, 895, 896, 897, 898, 905, 906, 907, 909, 910, 911, 912, 913, 914, 915, 916, 9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7, 919, 920, 921, 922, 928, 933, 934, 935, 936, 938, 951, 952, 953, 954, 955, 959, 960, 961, 962, 963, 964, 965, 966, 967, 968, 969, 970, 971, 972, 973, 974, 975, 976, 977, 978, 986, 987, 988, 990, 991, 993, 994, 997, 998, 999, 1000, 1001, 1002, 1003, 1004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1005, 1007, 1008, 1013, 1017, 1018, 1019, 1020, 1026, 1027, 1028, 1029, 1033, 1034, 1035, 1036, 1037, 1038, 1039, 1040, 1041, 1042, 1043, 1044, 1045, 1047, 1048, 1049, 1050, 1051, 1052, 1056, 1057, 1058, 1059, 1064, 1072, 1073, 1074, 1075, 1076, 1077, 107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1079, 1080, 1081, 1087, 1088, 1095, 1103, 1104, 1105, 1106, 1108, 1123, 1125, 1126, 1127, 1128, 1129, 1130, 1131, 1132, 1136, 1137, 1138, 1139, 1140, 1141, 1142, 1143, 1144, 1145, 1146, 1147, 1148, 1149, 1150, 1151, 1152, 1153, 1154, 1155, 1164, 1168, 11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3, 1174, 1177, 1178, 1179, 1180, 1183, 1184, 1185, 1186, 1187, 1188, 1189, 1190, 1191, 1192, 1193, 1201, 1202, 1203, 1204, 1205, 1206, 1207, 1211, 1212, 1213, 1214, 1218, 1219, 1228, 1229, 1230, 1231, 1232, 1233, 1234, 1235, 1236, 1237, 1238, 1239, 1240, 1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43, 1250, 1255, 1256, 1257, 1258, 1268, 1269, 1270, 1271, 1272, 1273, 1274, 1275, 1276, 1277, 1278, 1279, 1283, 1284, 1285, 1287, 1288, 1289, 1290, 1291, 1292, 1293, 1294, 1295, 1296, 1297, 1298, 1299, 1300, 1301, 1302, 1303, 1304, 1305, 1306, 1307, 1308,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309, 1310, 1311, 1317, 1318, 1319, 1321, 1322, 1323, 1324, 1325, 1326, 1328, 1329, 1332, 1338, 1339, 1340, 1341, 1342, 1343, 1344, 1345, 1348, 1349, 1350, 1355, 1356, 1357, 1358, 1367, 1368, 1369, 1370, 1371, 1372, 1376, 1377, 1378, 1379, 1380, 1381, 1382,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1383, 1384, 1385, 1386, 1387, 1388, 1389, 1390, 1394, 1395, 1396, 1397, 1398, 1401, 1402, 1407, 1408, 1409, 1410, 1412, 1414, 1416, 1417, 1418, 1419, 1422, 1423, 1424, 1425, 1426, 1433, 1434, 1435, 1438, 1439, 1440, 1441, 1442, 1443, 1445, 1446, 1447, 1448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1449, 1453, 1454, 1462, 1463, 1464, 1465, 1466, 1467, 1468, 1469, 1470, 1471, 1472, 1473, 1476, 1477, 1478, 1479, 1480, 1488, 1494, 1496, 1497, 1513, 1514, 1515, 1517, 1518, 1519, 1520, 1521, 1522, 1526, 1527, 1528, 1529, 1530, 1531, 1532, 1533, 1534, 153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1536, 1538, 1539, 1540, 1541, 1542, 1543, 1544, 1545, 1546, 1547, 1548, 1549, 1551, 1556, 1557, 1558, 1559, 1560, 1561, 1563, 1564, 1565, 1566, 1567, 1570, 1573, 1574, 1575, 1576, 1577, 1578, 1579, 1585, 1589, 1591, 1592, 1593, 1600, 1601, 1602, 1603, 16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4, 1605, 1606, 1607, 1608, 1609, 1610, 1613, 1614, 1615, 1616, 1617, 1618, 1619, 1620, 1621, 1622, 1623, 1624, 1625, 1626, 1634, 1635, 1636, 1637, 1638, 1639, 1640, 1641, 1644, 1645, 1646, 1650, 1651, 1652, 1659, 1660, 1661, 1662, 1663, 1664, 1665, 1666, 1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67, 1668, 1669, 1673, 1674, 1675, 1676, 1677, 1678, 1684, 1694, 1695, 1697, 1698, 1699, 1715, 1716, 1717, 1719, 1720, 1721, 1722, 1723, 1724, 1725, 1726, 1727, 1728, 1729, 1733, 1734, 1735, 1736, 1737, 1738, 1739, 1740, 1741, 1742, 1743, 1744, 1745, 1746,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747, 1748, 1749, 1750, 1751, 1752, 1762, 1765, 1766, 1767, 1768, 1769, 1770, 1771, 1772, 1773, 1774, 1775, 1776, 1778, 1779, 1780, 1781, 1784, 1786, 1788, 1789, 1790, 1791, 1792, 1793, 1794, 1795, 1796, 1798, 1799, 1800, 1801, 1802, 1803, 1809, 1814, 1815,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1816, 1826, 1827, 1828, 1829, 1830, 1831, 1832, 1833, 1836, 1837, 1838, 1839, 1840, 1841, 1842, 1843, 1844, 1845, 1846, 1847, 1848, 1849, 1850, 1851, 1854, 1858, 1859, 1862, 1863, 1864, 1866, 1867, 1872, 1873, 1874, 1881, 1882, 1883, 1884, 1885, 1888, 1889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1893, 1897, 1898, 1899, 1900, 1908, 1909, 1910, 1911, 1912, 1913, 1914, 1915, 1916, 1917, 1921, 1922, 1923, 1924, 1925, 1926, 1927, 1928, 1929, 1930, 1931, 1932, 1933, 1939, 1941, 1942, 1945, 1946, 1947, 1948, 1949, 1951, 1952, 1953, 1958, 1964, 1965, 196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 1967, 1968, 1969, 1970, 1971, 1974, 1975, 1976, 1977, 1978, 1984, 1988, 1990, 1991, 1992, 1996, 2000, 2001, 2002, 2003, 2004, 2005, 2009, 2010, 2011, 2012, 2013, 2014, 2015, 2016, 2017, 2018, 2019, 2020, 2021, 2022, 2023, 2024, 2025, 2026, 2036, 2038, 20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9, 2044, 2045, 2046, 2047, 2049, 2050, 2054, 2055, 2057, 2061, 2064, 2069, 2071, 2072, 2073, 2076, 2077, 2078, 2079, 2080, 2081, 2082, 2083, 2084, 2092, 2093, 2094, 2095, 2098, 2099, 2100, 2101, 2102, 2103, 2104, 2105, 2106, 2107, 2108, 2109, 2112, 2113, 2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14, 2120, 2121, 2122, 2123, 2136, 2137, 2138, 2139, 2140, 2142, 2143, 2144, 2145, 2146, 2147, 2148, 2149, 2150, 2151, 2156, 2157, 2158, 2159, 2160, 2161, 2162, 2170, 2178, 2179, 2180, 2198, 2209, 2211, 2212, 2213, 2215, 2216, 2217, 2218, 2219, 2220, 2221,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222, 2223, 2224, 2225, 2226, 2227, 2231, 2232, 2233, 2235, 2236, 2237, 2238, 2239, 2240, 2241, 2242, 2243, 2244, 2245, 2246, 2247, 2248, 2249, 2250, 2251, 2252, 2253, 2254, 2255, 2256, 2257, 2258, 2259, 2260, 2261, 2263, 2264, 2269, 2270, 2274, 2275, 2279,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2280, 2285, 2287, 2288, 2289, 2290, 2291, 2294, 2298, 2301, 2302, 2303, 2307, 2309, 2310, 2311, 2312, 2313, 2314, 2317, 2318, 2319, 2320, 2321, 2322, 2323, 2324, 2325, 2326, 2327, 2328, 2329, 2330, 2337, 2338, 2339, 2340, 2341, 2343, 2344, 2345, 2346, 2349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,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2350, 2356, 2357, 2360, 2361, 2362, 2367, 2369, 2371, 2372, 2373, 2377, 2378, 2379, 2380, 2381, 2382, 2386, 2387, 2388, 2389, 2390, 2391, 2392, 2395, 2397, 2398, 2399, 2400, 2402, 2410, 2411, 2412, 2413, 2414, 2415, 2417, 2418, 2425, 2426, 2427, 2431, 243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2, 2433, 2434, 2435, 2439, 2440, 2441, 2442, 2443, 2444, 2445 -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При осуществлении закупки товара,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если Правительством РФ установлено </w:t>
            </w:r>
            <w:hyperlink r:id="rId14" w:tooltip="https://login.consultant.ru/link/?req=doc&amp;base=LAW&amp;n=494318&amp;dst=100008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преимущество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в отношении товаров российского происхождения: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/>
          </w:p>
          <w:p>
            <w:pPr>
              <w:pStyle w:val="1014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а) при рассмотрении, оценке, сопоставлении заявок на участие в закупке, окончательных предложений осуществляется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снижение на 15 % (пятнадцать процентов) ценового предложения, поданного участником </w:t>
            </w: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закупки, предлагающим к поставке товар только российского происхождения, либо увеличение на 15 % (пятнадцать процентов) ценового предложения этого участника закупки в случае подачи им предложения о размере платы, подлежащей внесению за заключение договора,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4"/>
              <w:ind w:firstLine="0"/>
              <w:spacing w:before="0" w:line="240" w:lineRule="auto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б) в случае заключения договора с участником закупки, указанным в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подпункте «а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» настоящего пункта, договор заключается без учета снижения либо увеличения ценового предложения, осуществленных в соответствии с </w:t>
            </w:r>
            <w:hyperlink w:tooltip="#Par17" w:anchor="Par17" w:history="1">
              <w:r>
                <w:rPr>
                  <w:rFonts w:ascii="Times New Roman" w:hAnsi="Times New Roman" w:eastAsia="Times New Roman" w:cs="Times New Roman"/>
                  <w:color w:val="auto"/>
                  <w:sz w:val="20"/>
                  <w:szCs w:val="20"/>
                  <w:lang w:eastAsia="ru-RU"/>
                </w:rPr>
                <w:t xml:space="preserve">подпунктом «а»</w:t>
              </w:r>
            </w:hyperlink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 настоящего пункта,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</w:r>
          </w:p>
          <w:p>
            <w:pPr>
              <w:pStyle w:val="1015"/>
              <w:spacing w:before="0" w:after="0" w:line="274" w:lineRule="exact"/>
              <w:shd w:val="clear" w:color="auto" w:fill="auto"/>
              <w:tabs>
                <w:tab w:val="left" w:pos="1648" w:leader="none"/>
              </w:tabs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 w:eastAsia="Times New Roman" w:cs="Times New Roman"/>
                <w:color w:val="auto"/>
                <w:sz w:val="20"/>
                <w:szCs w:val="20"/>
                <w:lang w:eastAsia="ru-RU"/>
              </w:rPr>
              <w:t xml:space="preserve">в) при исполнении договора допускается замена товара исключительно на товар российского происхождения, если договор предусматривает поставку товара российского происхождения.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u w:val="none"/>
              </w:rPr>
            </w:r>
          </w:p>
        </w:tc>
        <w:tc>
          <w:tcPr>
            <w:tcW w:w="3685" w:type="dxa"/>
            <w:vAlign w:val="center"/>
            <w:vMerge w:val="restart"/>
            <w:textDirection w:val="lrTb"/>
            <w:noWrap w:val="false"/>
          </w:tcPr>
          <w:p>
            <w:pPr>
              <w:jc w:val="both"/>
              <w:rPr>
                <w:rFonts w:hint="default" w:ascii="Times New Roman" w:hAnsi="Times New Roman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У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казание в заявке на участие в закупке наименования страны происхождения товара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  <w:lang w:val="ru-RU"/>
              </w:rPr>
              <w:t xml:space="preserve"> в соответствии </w:t>
            </w:r>
            <w:r>
              <w:rPr>
                <w:rStyle w:val="937"/>
                <w:rFonts w:hint="default"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  <w:t xml:space="preserve">Общероссийский классификатор стран мира (ОКСМ)</w:t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  <w:r>
              <w:rPr>
                <w:rFonts w:hint="default"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2458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sz w:val="20"/>
                <w:szCs w:val="20"/>
                <w:lang w:eastAsia="en-US"/>
              </w:rPr>
              <w:t xml:space="preserve">Согласие с требованием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261" w:type="dxa"/>
            <w:vMerge w:val="restart"/>
            <w:textDirection w:val="lrTb"/>
            <w:noWrap w:val="false"/>
          </w:tcPr>
          <w:p>
            <w:pPr>
              <w:numPr>
                <w:ilvl w:val="0"/>
                <w:numId w:val="0"/>
              </w:numPr>
              <w:rPr>
                <w:rFonts w:hint="default" w:ascii="Times New Roman" w:hAnsi="Times New Roman" w:cs="Times New Roman"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i w:val="0"/>
                <w:iCs w:val="0"/>
                <w:color w:val="ff0000"/>
                <w:sz w:val="20"/>
                <w:szCs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  <w:r>
              <w:rPr>
                <w:rFonts w:hint="default" w:ascii="Times New Roman" w:hAnsi="Times New Roman" w:cs="Times New Roman"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  <w:shd w:val="clear" w:color="auto" w:fill="ffffff"/>
              </w:rPr>
            </w:r>
          </w:p>
          <w:p>
            <w:pP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eastAsia="en-US"/>
              </w:rPr>
              <w:t xml:space="preserve">Участник должен предоставить в составе заявки Коммерческое предложение по форме, установленной документацией о закупке, с указанием в отношении поставляемой продукции информации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/>
              </w:rPr>
              <w:t xml:space="preserve">:</w:t>
            </w:r>
            <w:r>
              <w:rPr>
                <w:rFonts w:hint="default" w:ascii="Times New Roman" w:hAnsi="Times New Roman" w:eastAsia="Times New Roman" w:cs="Times New Roman" w:eastAsiaTheme="minorHAnsi"/>
                <w:i w:val="0"/>
                <w:iCs w:val="0"/>
                <w:color w:val="000000" w:themeColor="text1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hint="default" w:ascii="Times New Roman" w:hAnsi="Times New Roman" w:eastAsia="Times New Roman" w:cs="Times New Roman"/>
                <w:i w:val="0"/>
                <w:iCs w:val="0"/>
                <w:caps w:val="0"/>
                <w:color w:val="000000" w:themeColor="text1"/>
                <w:spacing w:val="0"/>
                <w:sz w:val="20"/>
                <w:szCs w:val="20"/>
                <w:shd w:val="clear" w:color="auto" w:fill="ffffff"/>
              </w:rPr>
              <w:t xml:space="preserve">страны происхождения товара</w:t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  <w:r>
              <w:rPr>
                <w:rFonts w:hint="default" w:ascii="Times New Roman" w:hAnsi="Times New Roman" w:cs="Times New Roman"/>
                <w:bCs/>
                <w:i/>
                <w:caps w:val="0"/>
                <w:color w:val="000000" w:themeColor="text1"/>
                <w:spacing w:val="0"/>
                <w:sz w:val="20"/>
                <w:szCs w:val="20"/>
                <w:highlight w:val="none"/>
              </w:rPr>
            </w:r>
          </w:p>
        </w:tc>
        <w:tc>
          <w:tcPr>
            <w:tcW w:w="1809" w:type="dxa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color w:val="auto"/>
                <w:sz w:val="20"/>
                <w:szCs w:val="20"/>
              </w:rPr>
            </w:r>
          </w:p>
        </w:tc>
      </w:tr>
    </w:tbl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1.</w:t>
      </w:r>
      <w:r>
        <w:rPr>
          <w:sz w:val="24"/>
          <w:szCs w:val="24"/>
        </w:rPr>
        <w:t xml:space="preserve">4 Прочие (дополнительные) требования к продукции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911"/>
        <w:tblW w:w="1527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3372"/>
        <w:gridCol w:w="6236"/>
        <w:gridCol w:w="4961"/>
      </w:tblGrid>
      <w:tr>
        <w:tblPrEx/>
        <w:trPr>
          <w:trHeight w:val="887"/>
        </w:trPr>
        <w:tc>
          <w:tcPr>
            <w:tcW w:w="709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№ п/п</w:t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337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Наименование параметра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Требования Заказчика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Предложение Участника по характеристикам и параметрам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sz w:val="24"/>
                <w:szCs w:val="24"/>
                <w:shd w:val="clear" w:color="auto" w:fill="ffff99"/>
              </w:rPr>
            </w:r>
          </w:p>
        </w:tc>
        <w:tc>
          <w:tcPr>
            <w:tcW w:w="3372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bCs/>
                <w:i/>
                <w:sz w:val="24"/>
                <w:szCs w:val="24"/>
                <w:shd w:val="clear" w:color="auto" w:fill="ffff99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  <w:r>
              <w:rPr>
                <w:b/>
                <w:bCs/>
                <w:i/>
                <w:sz w:val="24"/>
                <w:szCs w:val="24"/>
                <w:shd w:val="clear" w:color="auto" w:fill="ffff99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ffffff" w:fill="ffffff"/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372" w:type="dxa"/>
            <w:vAlign w:val="center"/>
            <w:textDirection w:val="lrTb"/>
            <w:noWrap w:val="false"/>
          </w:tcPr>
          <w:p>
            <w:pPr>
              <w:jc w:val="both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tcW w:w="6236" w:type="dxa"/>
            <w:textDirection w:val="lrTb"/>
            <w:noWrap w:val="false"/>
          </w:tcPr>
          <w:p>
            <w:pPr>
              <w:spacing w:after="120"/>
              <w:widowControl w:val="off"/>
              <w:tabs>
                <w:tab w:val="left" w:pos="42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</w:t>
            </w:r>
            <w:r>
              <w:rPr>
                <w:sz w:val="24"/>
                <w:szCs w:val="24"/>
              </w:rPr>
              <w:t xml:space="preserve">ция должна иметь гарантийный срок не менее 12 (двенадцать) календарных месяцев с даты подписания Покупателем (грузополучателем) товарной накладной по форме ТОРГ-12 (или УПД) и акта входного контроля. Гарантия распространяется на всю поставляемую продукцию.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61" w:type="dxa"/>
            <w:textDirection w:val="lrTb"/>
            <w:noWrap w:val="false"/>
          </w:tcPr>
          <w:p>
            <w:pPr>
              <w:jc w:val="center"/>
              <w:spacing w:after="120"/>
              <w:widowControl w:val="off"/>
              <w:tabs>
                <w:tab w:val="left" w:pos="426" w:leader="none"/>
              </w:tabs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Способ подтверждения: Предложение по сроку гарантии</w:t>
            </w:r>
            <w:r>
              <w:rPr>
                <w:i/>
                <w:sz w:val="24"/>
                <w:szCs w:val="24"/>
              </w:rPr>
            </w:r>
            <w:r>
              <w:rPr>
                <w:i/>
                <w:sz w:val="24"/>
                <w:szCs w:val="24"/>
              </w:rPr>
            </w:r>
          </w:p>
        </w:tc>
      </w:tr>
    </w:tbl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before="120" w:after="120"/>
        <w:widowControl w:val="off"/>
        <w:tabs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90"/>
        <w:rPr>
          <w:lang w:val="ru-RU"/>
        </w:rPr>
      </w:pPr>
      <w:r>
        <w:rPr>
          <w:lang w:val="ru-RU"/>
        </w:rPr>
        <w:t xml:space="preserve">Требования </w:t>
      </w:r>
      <w:r>
        <w:rPr>
          <w:lang w:val="ru-RU"/>
        </w:rPr>
        <w:t xml:space="preserve">к </w:t>
      </w:r>
      <w:r>
        <w:rPr>
          <w:lang w:val="ru-RU"/>
        </w:rPr>
        <w:t xml:space="preserve">срокам поставки продукции и </w:t>
      </w:r>
      <w:r>
        <w:rPr>
          <w:lang w:val="ru-RU"/>
        </w:rPr>
        <w:t xml:space="preserve">оказания </w:t>
      </w:r>
      <w:r>
        <w:rPr>
          <w:lang w:val="ru-RU"/>
        </w:rPr>
        <w:t xml:space="preserve">сопутствующих</w:t>
      </w:r>
      <w:r>
        <w:rPr>
          <w:lang w:val="ru-RU"/>
        </w:rPr>
        <w:t xml:space="preserve"> услуг</w:t>
      </w:r>
      <w:r>
        <w:rPr>
          <w:lang w:val="ru-RU"/>
        </w:rPr>
      </w:r>
      <w:r>
        <w:rPr>
          <w:lang w:val="ru-RU"/>
        </w:rPr>
      </w:r>
    </w:p>
    <w:p>
      <w:pPr>
        <w:pStyle w:val="888"/>
        <w:numPr>
          <w:ilvl w:val="0"/>
          <w:numId w:val="0"/>
        </w:numPr>
        <w:keepLines/>
        <w:spacing w:before="240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1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Требования по срокам </w:t>
      </w:r>
      <w:r>
        <w:rPr>
          <w:sz w:val="24"/>
          <w:szCs w:val="24"/>
          <w:lang w:val="ru-RU"/>
        </w:rPr>
        <w:t xml:space="preserve">поставки продукции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1527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939"/>
        <w:gridCol w:w="5528"/>
        <w:gridCol w:w="4819"/>
      </w:tblGrid>
      <w:tr>
        <w:tblPrEx/>
        <w:trPr/>
        <w:tc>
          <w:tcPr>
            <w:shd w:val="clear" w:color="ffffff" w:fill="ffffff"/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3939" w:type="dxa"/>
            <w:vAlign w:val="center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продукции / партии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28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</w:t>
            </w:r>
            <w:r>
              <w:rPr>
                <w:sz w:val="24"/>
                <w:szCs w:val="24"/>
              </w:rPr>
              <w:t xml:space="preserve">поставки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1"/>
        </w:trPr>
        <w:tc>
          <w:tcPr>
            <w:shd w:val="clear" w:color="ffffff" w:fill="ffffff"/>
            <w:tcW w:w="99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393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528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1"/>
        </w:trPr>
        <w:tc>
          <w:tcPr>
            <w:gridSpan w:val="4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78" w:type="dxa"/>
            <w:textDirection w:val="lrTb"/>
            <w:noWrap w:val="false"/>
          </w:tcPr>
          <w:p>
            <w:pPr>
              <w:rPr>
                <w:b/>
                <w:color w:val="0070c0"/>
                <w:sz w:val="20"/>
                <w:szCs w:val="20"/>
              </w:rPr>
            </w:pPr>
            <w:r>
              <w:rPr>
                <w:b/>
                <w:color w:val="0070c0"/>
                <w:sz w:val="20"/>
                <w:szCs w:val="20"/>
              </w:rPr>
            </w:r>
            <w:r>
              <w:rPr>
                <w:b/>
                <w:color w:val="0070c0"/>
                <w:sz w:val="20"/>
                <w:szCs w:val="20"/>
              </w:rPr>
            </w:r>
            <w:r>
              <w:rPr>
                <w:b/>
                <w:color w:val="0070c0"/>
                <w:sz w:val="20"/>
                <w:szCs w:val="20"/>
              </w:rPr>
            </w:r>
          </w:p>
        </w:tc>
      </w:tr>
      <w:tr>
        <w:tblPrEx/>
        <w:trPr>
          <w:trHeight w:val="1309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3" w:type="dxa"/>
            <w:vAlign w:val="center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939" w:type="dxa"/>
            <w:vAlign w:val="center"/>
            <w:textDirection w:val="lrTb"/>
            <w:noWrap w:val="false"/>
          </w:tcPr>
          <w:p>
            <w:pPr>
              <w:spacing w:before="120" w:after="120"/>
              <w:widowControl w:val="off"/>
              <w:tabs>
                <w:tab w:val="left" w:pos="426" w:leader="none"/>
              </w:tabs>
              <w:rPr>
                <w:bCs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  <w:t xml:space="preserve">ОКПД 22.29.25.000 - Канцелярские принадлежности для СП АО "ДГК"  Хабаровского края, Приморского края, Амурской области, Республики Саха Якутия, ЕАО</w:t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с даты получения заявки от Покупателя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983"/>
              <w:jc w:val="center"/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 течение 2026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819" w:type="dxa"/>
            <w:vAlign w:val="center"/>
            <w:textDirection w:val="lrTb"/>
            <w:noWrap w:val="false"/>
          </w:tcPr>
          <w:p>
            <w:pPr>
              <w:pStyle w:val="9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60 календарных дней с даты получения заявки от Покупателя в течение 2026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8"/>
        <w:numPr>
          <w:ilvl w:val="0"/>
          <w:numId w:val="0"/>
        </w:num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pStyle w:val="888"/>
        <w:numPr>
          <w:ilvl w:val="0"/>
          <w:numId w:val="0"/>
        </w:numPr>
        <w:rPr>
          <w:sz w:val="24"/>
          <w:szCs w:val="24"/>
        </w:rPr>
      </w:pPr>
      <w:r>
        <w:rPr>
          <w:sz w:val="24"/>
          <w:szCs w:val="24"/>
        </w:rPr>
        <w:t xml:space="preserve">Таблица 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ru-RU"/>
        </w:rPr>
        <w:t xml:space="preserve">2</w:t>
      </w:r>
      <w:r>
        <w:rPr>
          <w:sz w:val="24"/>
          <w:szCs w:val="24"/>
        </w:rPr>
        <w:t xml:space="preserve"> Требования по срокам </w:t>
      </w:r>
      <w:r>
        <w:rPr>
          <w:sz w:val="24"/>
          <w:szCs w:val="24"/>
          <w:lang w:val="ru-RU"/>
        </w:rPr>
        <w:t xml:space="preserve">оказания </w:t>
      </w:r>
      <w:r>
        <w:rPr>
          <w:sz w:val="24"/>
          <w:szCs w:val="24"/>
        </w:rPr>
        <w:t xml:space="preserve">сопутствующих услуг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15278" w:type="dxa"/>
        <w:tblInd w:w="-14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42"/>
        <w:gridCol w:w="987"/>
        <w:gridCol w:w="2127"/>
        <w:gridCol w:w="1534"/>
        <w:gridCol w:w="5669"/>
        <w:gridCol w:w="3763"/>
        <w:gridCol w:w="1056"/>
      </w:tblGrid>
      <w:tr>
        <w:tblPrEx/>
        <w:trPr/>
        <w:tc>
          <w:tcPr>
            <w:gridSpan w:val="2"/>
            <w:shd w:val="clear" w:color="ffffff" w:fill="ffffff"/>
            <w:tcW w:w="1129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12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34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началу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5669" w:type="dxa"/>
            <w:vAlign w:val="center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окончанию срока оказания услуг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819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Примечание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212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34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ffffff" w:fill="ffffff"/>
            <w:tcW w:w="5669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4819" w:type="dxa"/>
            <w:textDirection w:val="lrTb"/>
            <w:noWrap w:val="false"/>
          </w:tcPr>
          <w:p>
            <w:pPr>
              <w:pStyle w:val="983"/>
              <w:jc w:val="center"/>
              <w:keepNext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546"/>
        </w:trPr>
        <w:tc>
          <w:tcPr>
            <w:gridSpan w:val="2"/>
            <w:shd w:val="clear" w:color="ffffff" w:fill="ffffff"/>
            <w:tcW w:w="112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1.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  <w:tc>
          <w:tcPr>
            <w:gridSpan w:val="5"/>
            <w:shd w:val="clear" w:color="ffffff" w:fill="ffffff"/>
            <w:tcW w:w="14149" w:type="dxa"/>
            <w:textDirection w:val="lrTb"/>
            <w:noWrap w:val="false"/>
          </w:tcPr>
          <w:p>
            <w:pPr>
              <w:jc w:val="center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Не требуется</w:t>
            </w:r>
            <w:r>
              <w:rPr>
                <w:i/>
                <w:iCs/>
                <w:sz w:val="24"/>
                <w:szCs w:val="24"/>
              </w:rPr>
            </w:r>
            <w:r>
              <w:rPr>
                <w:i/>
                <w:iCs/>
                <w:sz w:val="24"/>
                <w:szCs w:val="24"/>
              </w:rPr>
            </w:r>
          </w:p>
        </w:tc>
      </w:tr>
      <w:tr>
        <w:tblPrEx/>
        <w:trPr>
          <w:gridBefore w:val="1"/>
          <w:trHeight w:val="3480"/>
        </w:trPr>
        <w:tc>
          <w:tcPr>
            <w:gridSpan w:val="6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36" w:type="dxa"/>
            <w:vAlign w:val="center"/>
            <w:textDirection w:val="lrTb"/>
            <w:noWrap/>
          </w:tcPr>
          <w:p>
            <w:pPr>
              <w:pStyle w:val="888"/>
              <w:numPr>
                <w:ilvl w:val="0"/>
                <w:numId w:val="0"/>
              </w:num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8"/>
              <w:numPr>
                <w:ilvl w:val="0"/>
                <w:numId w:val="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>
              <w:rPr>
                <w:sz w:val="24"/>
                <w:szCs w:val="24"/>
              </w:rPr>
              <w:t xml:space="preserve">Требования к документации по ценообразованию на этапе закупки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before="60"/>
              <w:widowControl w:val="off"/>
              <w:tabs>
                <w:tab w:val="left" w:pos="426" w:leader="none"/>
              </w:tabs>
              <w:rPr>
                <w:b w:val="0"/>
                <w:bCs/>
                <w:iCs/>
                <w:sz w:val="24"/>
                <w:szCs w:val="24"/>
              </w:rPr>
            </w:pP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  <w:r>
              <w:rPr>
                <w:b w:val="0"/>
                <w:bCs/>
                <w:iCs/>
                <w:sz w:val="24"/>
                <w:szCs w:val="24"/>
              </w:rPr>
            </w:r>
          </w:p>
          <w:tbl>
            <w:tblPr>
              <w:tblStyle w:val="911"/>
              <w:tblW w:w="15028" w:type="dxa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3865"/>
              <w:gridCol w:w="5669"/>
              <w:gridCol w:w="4819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86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5669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Требования Заказчика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4819" w:type="dxa"/>
                  <w:textDirection w:val="lrTb"/>
                  <w:noWrap w:val="false"/>
                </w:tcPr>
                <w:p>
                  <w:pPr>
                    <w:widowControl w:val="off"/>
                    <w:tabs>
                      <w:tab w:val="left" w:pos="426" w:leader="none"/>
                    </w:tabs>
                    <w:rPr>
                      <w:bCs/>
                      <w:sz w:val="20"/>
                      <w:szCs w:val="20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Предложение Участника по характеристикам и </w:t>
                  </w:r>
                  <w:r>
                    <w:rPr>
                      <w:bCs/>
                      <w:sz w:val="20"/>
                      <w:szCs w:val="20"/>
                    </w:rPr>
                  </w:r>
                  <w:r>
                    <w:rPr>
                      <w:bCs/>
                      <w:sz w:val="20"/>
                      <w:szCs w:val="20"/>
                    </w:rPr>
                  </w:r>
                </w:p>
                <w:p>
                  <w:pPr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параметрам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1</w:t>
                  </w:r>
                  <w:r>
                    <w:rPr>
                      <w:bCs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386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2</w:t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5669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pPr>
                  <w:r>
                    <w:rPr>
                      <w:sz w:val="22"/>
                      <w:szCs w:val="22"/>
                    </w:rPr>
                    <w:t xml:space="preserve">3</w:t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2"/>
                      <w:szCs w:val="22"/>
                      <w:shd w:val="clear" w:color="auto" w:fill="ffff99"/>
                    </w:rPr>
                  </w:r>
                </w:p>
              </w:tc>
              <w:tc>
                <w:tcPr>
                  <w:tcW w:w="4819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4</w:t>
                  </w:r>
                  <w:r>
                    <w:rPr>
                      <w:sz w:val="22"/>
                      <w:szCs w:val="22"/>
                    </w:rPr>
                  </w:r>
                  <w:r>
                    <w:rPr>
                      <w:sz w:val="22"/>
                      <w:szCs w:val="22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gridSpan w:val="3"/>
                  <w:tcW w:w="14353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Не требуется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88"/>
              <w:numPr>
                <w:ilvl w:val="0"/>
                <w:numId w:val="0"/>
              </w:numPr>
              <w:ind w:left="357"/>
              <w:keepLines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  <w:r>
              <w:rPr>
                <w:iCs/>
                <w:sz w:val="24"/>
                <w:szCs w:val="24"/>
              </w:rPr>
            </w:r>
          </w:p>
          <w:p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  <w:r>
              <w:rPr>
                <w:b/>
                <w:bCs/>
                <w:color w:val="000000"/>
                <w:sz w:val="24"/>
                <w:szCs w:val="24"/>
              </w:rPr>
            </w:r>
          </w:p>
        </w:tc>
      </w:tr>
      <w:tr>
        <w:tblPrEx/>
        <w:trPr>
          <w:gridAfter w:val="1"/>
          <w:gridBefore w:val="1"/>
          <w:trHeight w:val="330"/>
        </w:trPr>
        <w:tc>
          <w:tcPr>
            <w:gridSpan w:val="5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80" w:type="dxa"/>
            <w:vAlign w:val="center"/>
            <w:textDirection w:val="lrTb"/>
            <w:noWrap/>
          </w:tcPr>
          <w:p>
            <w:pPr>
              <w:pStyle w:val="888"/>
              <w:numPr>
                <w:ilvl w:val="0"/>
                <w:numId w:val="0"/>
              </w:numPr>
              <w:spacing w:before="0"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4. </w:t>
            </w:r>
            <w:r>
              <w:rPr>
                <w:sz w:val="24"/>
                <w:szCs w:val="24"/>
              </w:rPr>
              <w:t xml:space="preserve">Требования к документации по ценообразованию на этапе </w:t>
            </w:r>
            <w:r>
              <w:rPr>
                <w:sz w:val="24"/>
                <w:szCs w:val="24"/>
                <w:lang w:val="ru-RU"/>
              </w:rPr>
              <w:t xml:space="preserve">заключения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8"/>
              <w:numPr>
                <w:ilvl w:val="0"/>
                <w:numId w:val="0"/>
              </w:numPr>
              <w:ind w:left="360"/>
              <w:spacing w:before="0" w:after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(исполнения) договора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8"/>
              <w:numPr>
                <w:ilvl w:val="0"/>
                <w:numId w:val="0"/>
              </w:numPr>
              <w:ind w:left="360"/>
              <w:rPr>
                <w:bCs/>
                <w:i w:val="0"/>
                <w:iCs/>
                <w:sz w:val="24"/>
                <w:szCs w:val="24"/>
              </w:rPr>
            </w:pP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bCs/>
                <w:i w:val="0"/>
                <w:iCs/>
                <w:sz w:val="24"/>
                <w:szCs w:val="24"/>
              </w:rPr>
            </w:r>
            <w:r>
              <w:rPr>
                <w:bCs/>
                <w:i w:val="0"/>
                <w:iCs/>
                <w:sz w:val="24"/>
                <w:szCs w:val="24"/>
              </w:rPr>
            </w:r>
          </w:p>
          <w:tbl>
            <w:tblPr>
              <w:tblStyle w:val="911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3865"/>
              <w:gridCol w:w="4819"/>
              <w:gridCol w:w="4535"/>
            </w:tblGrid>
            <w:tr>
              <w:tblPrEx/>
              <w:trPr/>
              <w:tc>
                <w:tcPr>
                  <w:tcW w:w="67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№ п/п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386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Наименование параметра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4819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sz w:val="20"/>
                      <w:szCs w:val="20"/>
                    </w:rPr>
                    <w:t xml:space="preserve">Требования Заказчика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  <w:tc>
                <w:tcPr>
                  <w:tcW w:w="4535" w:type="dxa"/>
                  <w:textDirection w:val="lrTb"/>
                  <w:noWrap w:val="false"/>
                </w:tcPr>
                <w:p>
                  <w:pPr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pPr>
                  <w:r>
                    <w:rPr>
                      <w:bCs/>
                      <w:sz w:val="20"/>
                      <w:szCs w:val="20"/>
                    </w:rPr>
                    <w:t xml:space="preserve">Предложение Участника по характеристикам и параметрам</w:t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0"/>
                      <w:szCs w:val="20"/>
                      <w:shd w:val="clear" w:color="auto" w:fill="ffff99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bCs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386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2</w:t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4819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pPr>
                  <w:r>
                    <w:rPr>
                      <w:sz w:val="24"/>
                      <w:szCs w:val="24"/>
                    </w:rPr>
                    <w:t xml:space="preserve">3</w:t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  <w:r>
                    <w:rPr>
                      <w:bCs/>
                      <w:i/>
                      <w:sz w:val="24"/>
                      <w:szCs w:val="24"/>
                      <w:shd w:val="clear" w:color="auto" w:fill="ffff99"/>
                    </w:rPr>
                  </w:r>
                </w:p>
              </w:tc>
              <w:tc>
                <w:tcPr>
                  <w:tcW w:w="453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4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  <w:tr>
              <w:tblPrEx/>
              <w:trPr/>
              <w:tc>
                <w:tcPr>
                  <w:shd w:val="clear" w:color="ffffff" w:fill="ffffff"/>
                  <w:tcW w:w="675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1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  <w:tc>
                <w:tcPr>
                  <w:gridSpan w:val="3"/>
                  <w:tcW w:w="13219" w:type="dxa"/>
                  <w:textDirection w:val="lrTb"/>
                  <w:noWrap w:val="false"/>
                </w:tcPr>
                <w:p>
                  <w:pPr>
                    <w:jc w:val="center"/>
                    <w:spacing w:after="120"/>
                    <w:widowControl w:val="off"/>
                    <w:tabs>
                      <w:tab w:val="left" w:pos="426" w:leader="none"/>
                    </w:tabs>
                    <w:rPr>
                      <w:sz w:val="24"/>
                      <w:szCs w:val="24"/>
                    </w:rPr>
                  </w:pPr>
                  <w:r>
                    <w:rPr>
                      <w:i/>
                      <w:iCs/>
                      <w:sz w:val="24"/>
                      <w:szCs w:val="24"/>
                    </w:rPr>
                    <w:t xml:space="preserve">Не требуется</w:t>
                  </w:r>
                  <w:r>
                    <w:rPr>
                      <w:sz w:val="24"/>
                      <w:szCs w:val="24"/>
                    </w:rPr>
                  </w:r>
                  <w:r>
                    <w:rPr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88"/>
              <w:numPr>
                <w:ilvl w:val="0"/>
                <w:numId w:val="0"/>
              </w:numPr>
              <w:ind w:left="357"/>
              <w:keepLines/>
              <w:rPr>
                <w:b w:val="0"/>
                <w:iCs/>
                <w:sz w:val="24"/>
                <w:szCs w:val="24"/>
                <w:lang w:val="ru-RU"/>
              </w:rPr>
            </w:pPr>
            <w:r>
              <w:rPr>
                <w:b w:val="0"/>
                <w:iCs/>
                <w:sz w:val="24"/>
                <w:szCs w:val="24"/>
                <w:lang w:val="ru-RU"/>
              </w:rPr>
            </w:r>
            <w:r>
              <w:rPr>
                <w:b w:val="0"/>
                <w:iCs/>
                <w:sz w:val="24"/>
                <w:szCs w:val="24"/>
                <w:lang w:val="ru-RU"/>
              </w:rPr>
            </w:r>
            <w:r>
              <w:rPr>
                <w:b w:val="0"/>
                <w:iCs/>
                <w:sz w:val="24"/>
                <w:szCs w:val="24"/>
                <w:lang w:val="ru-RU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5. Приложения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8"/>
        <w:numPr>
          <w:ilvl w:val="0"/>
          <w:numId w:val="0"/>
        </w:numPr>
        <w:ind w:left="0" w:firstLine="0"/>
        <w:tabs>
          <w:tab w:val="left" w:pos="7230" w:leader="none"/>
        </w:tabs>
        <w:rPr>
          <w:b w:val="0"/>
          <w:bCs w:val="0"/>
          <w:sz w:val="24"/>
          <w:szCs w:val="24"/>
          <w:lang w:val="ru-RU"/>
        </w:rPr>
      </w:pPr>
      <w:r>
        <w:rPr>
          <w:b w:val="0"/>
          <w:sz w:val="24"/>
          <w:szCs w:val="24"/>
          <w:highlight w:val="none"/>
          <w:lang w:val="ru-RU"/>
        </w:rPr>
        <w:t xml:space="preserve">-Приложение № 1 к Техническим требованиям на поставку МТР таблица 1.1. «Перечень, функциональные характеристики (потребительские свойства), количественные, качественные характеристики продукции, место поставки».</w:t>
      </w:r>
      <w:r>
        <w:rPr>
          <w:b w:val="0"/>
          <w:bCs w:val="0"/>
          <w:sz w:val="24"/>
          <w:szCs w:val="24"/>
          <w:lang w:val="ru-RU"/>
        </w:rPr>
      </w:r>
      <w:r>
        <w:rPr>
          <w:b w:val="0"/>
          <w:bCs w:val="0"/>
          <w:sz w:val="24"/>
          <w:szCs w:val="24"/>
          <w:lang w:val="ru-RU"/>
        </w:rPr>
      </w:r>
    </w:p>
    <w:p>
      <w:pPr>
        <w:jc w:val="both"/>
        <w:spacing w:before="120" w:after="240"/>
        <w:widowControl w:val="off"/>
        <w:tabs>
          <w:tab w:val="left" w:pos="426" w:leader="none"/>
        </w:tabs>
        <w:rPr>
          <w:rFonts w:eastAsia="Calibri"/>
          <w:bCs/>
          <w:i/>
          <w:sz w:val="24"/>
          <w:szCs w:val="24"/>
        </w:rPr>
      </w:pPr>
      <w:r>
        <w:rPr>
          <w:rFonts w:eastAsia="Calibri"/>
          <w:i/>
          <w:sz w:val="24"/>
          <w:szCs w:val="24"/>
          <w:highlight w:val="none"/>
        </w:rPr>
      </w:r>
      <w:r>
        <w:rPr>
          <w:rFonts w:eastAsia="Calibri"/>
          <w:bCs/>
          <w:i/>
          <w:sz w:val="24"/>
          <w:szCs w:val="24"/>
        </w:rPr>
      </w:r>
      <w:r>
        <w:rPr>
          <w:rFonts w:eastAsia="Calibri"/>
          <w:bCs/>
          <w:i/>
          <w:sz w:val="24"/>
          <w:szCs w:val="24"/>
        </w:rPr>
      </w:r>
    </w:p>
    <w:sectPr>
      <w:footnotePr/>
      <w:endnotePr/>
      <w:type w:val="continuous"/>
      <w:pgSz w:w="16838" w:h="11906" w:orient="landscape"/>
      <w:pgMar w:top="1134" w:right="851" w:bottom="851" w:left="709" w:header="680" w:footer="73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Courier New">
    <w:panose1 w:val="02070309020205020404"/>
  </w:font>
  <w:font w:name="Times New Roman">
    <w:panose1 w:val="02020603050405020304"/>
  </w:font>
  <w:font w:name="Garamond">
    <w:panose1 w:val="02020603050405020304"/>
  </w:font>
  <w:font w:name="Tahoma">
    <w:panose1 w:val="020B0604030504040204"/>
  </w:font>
  <w:font w:name="Verdana">
    <w:panose1 w:val="020B0604030504040204"/>
  </w:font>
  <w:font w:name="Calibri Light (Заголовки)">
    <w:panose1 w:val="020F0502020204030204"/>
  </w:font>
  <w:font w:name="Cambria">
    <w:panose1 w:val="02040803050406030204"/>
  </w:font>
  <w:font w:name="Batang">
    <w:panose1 w:val="02000603000000000000"/>
  </w:font>
  <w:font w:name="Calibri">
    <w:panose1 w:val="020F0502020204030204"/>
  </w:font>
  <w:font w:name="Arial Unicode MS">
    <w:panose1 w:val="020B060402020202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6</w:t>
    </w:r>
    <w:r>
      <w:fldChar w:fldCharType="end"/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rPr>
        <w:rStyle w:val="921"/>
      </w:rPr>
      <w:framePr w:wrap="around" w:vAnchor="text" w:hAnchor="margin" w:xAlign="center" w:y="1"/>
    </w:pPr>
    <w:r>
      <w:rPr>
        <w:rStyle w:val="921"/>
      </w:rPr>
      <w:fldChar w:fldCharType="begin"/>
    </w:r>
    <w:r>
      <w:rPr>
        <w:rStyle w:val="921"/>
      </w:rPr>
      <w:instrText xml:space="preserve">PAGE  </w:instrText>
    </w:r>
    <w:r>
      <w:rPr>
        <w:rStyle w:val="921"/>
      </w:rPr>
      <w:fldChar w:fldCharType="end"/>
    </w:r>
    <w:r>
      <w:rPr>
        <w:rStyle w:val="921"/>
      </w:rPr>
    </w:r>
    <w:r>
      <w:rPr>
        <w:rStyle w:val="921"/>
      </w:rPr>
    </w:r>
  </w:p>
  <w:p>
    <w:pPr>
      <w:pStyle w:val="909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9"/>
      <w:jc w:val="center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-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988"/>
      <w:isLgl w:val="false"/>
      <w:suff w:val="tab"/>
      <w:lvlText w:val="(%4)"/>
      <w:lvlJc w:val="left"/>
      <w:pPr>
        <w:ind w:left="1985" w:hanging="567"/>
      </w:pPr>
      <w:rPr>
        <w:rFonts w:hint="default"/>
      </w:rPr>
    </w:lvl>
    <w:lvl w:ilvl="4">
      <w:start w:val="1"/>
      <w:numFmt w:val="bullet"/>
      <w:pStyle w:val="989"/>
      <w:isLgl w:val="false"/>
      <w:suff w:val="tab"/>
      <w:lvlText w:val="–"/>
      <w:lvlJc w:val="left"/>
      <w:pPr>
        <w:ind w:left="2268" w:hanging="567"/>
      </w:pPr>
      <w:rPr>
        <w:rFonts w:hint="default" w:ascii="Times New Roman" w:hAnsi="Times New Roman" w:cs="Times New Roman"/>
      </w:rPr>
    </w:lvl>
    <w:lvl w:ilvl="5">
      <w:start w:val="1"/>
      <w:numFmt w:val="none"/>
      <w:lvlRestart w:val="3"/>
      <w:pStyle w:val="992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990"/>
      <w:isLgl w:val="false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991"/>
      <w:isLgl w:val="fals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isLgl w:val="fals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8">
    <w:multiLevelType w:val="hybridMultilevel"/>
    <w:lvl w:ilvl="0">
      <w:start w:val="1"/>
      <w:numFmt w:val="decimal"/>
      <w:pStyle w:val="901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hint="default"/>
      </w:rPr>
    </w:lvl>
    <w:lvl w:ilvl="1">
      <w:start w:val="1"/>
      <w:numFmt w:val="decimal"/>
      <w:pStyle w:val="902"/>
      <w:isLgl w:val="false"/>
      <w:suff w:val="tab"/>
      <w:lvlText w:val="%1.%2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0" w:firstLine="0"/>
        <w:tabs>
          <w:tab w:val="num" w:pos="2520" w:leader="none"/>
        </w:tabs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0" w:firstLine="0"/>
        <w:tabs>
          <w:tab w:val="num" w:pos="357" w:leader="none"/>
        </w:tabs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pStyle w:val="888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891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pStyle w:val="890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‒"/>
      <w:lvlJc w:val="left"/>
      <w:pPr>
        <w:ind w:left="720" w:hanging="360"/>
      </w:pPr>
      <w:rPr>
        <w:rFonts w:hint="default" w:ascii="Calibri" w:hAnsi="Calibri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>
    <w:multiLevelType w:val="hybridMultilevel"/>
    <w:styleLink w:val="982"/>
    <w:lvl w:ilvl="0">
      <w:start w:val="1"/>
      <w:numFmt w:val="decimal"/>
      <w:pStyle w:val="982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152" w:hanging="432"/>
      </w:pPr>
      <w:rPr>
        <w:rFonts w:hint="default" w:ascii="Times New Roman" w:hAnsi="Times New Roman"/>
        <w:sz w:val="28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multiLevelType w:val="hybridMultilevel"/>
    <w:lvl w:ilvl="0">
      <w:start w:val="1"/>
      <w:numFmt w:val="decimal"/>
      <w:pStyle w:val="1000"/>
      <w:isLgl w:val="false"/>
      <w:suff w:val="tab"/>
      <w:lvlText w:val="1.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3">
    <w:multiLevelType w:val="hybridMultilevel"/>
    <w:lvl w:ilvl="0">
      <w:start w:val="4"/>
      <w:numFmt w:val="bullet"/>
      <w:pStyle w:val="969"/>
      <w:isLgl w:val="false"/>
      <w:suff w:val="tab"/>
      <w:lvlText w:val="-"/>
      <w:lvlJc w:val="left"/>
      <w:pPr>
        <w:ind w:left="-207" w:hanging="360"/>
        <w:tabs>
          <w:tab w:val="num" w:pos="-207" w:leader="none"/>
        </w:tabs>
      </w:pPr>
      <w:rPr>
        <w:rFonts w:hint="default" w:ascii="Times New Roman" w:hAnsi="Times New Roman" w:eastAsia="Times New Roman" w:cs="Times New Roman"/>
      </w:rPr>
    </w:lvl>
    <w:lvl w:ilvl="1">
      <w:start w:val="1"/>
      <w:numFmt w:val="bullet"/>
      <w:pStyle w:val="970"/>
      <w:isLgl w:val="false"/>
      <w:suff w:val="tab"/>
      <w:lvlText w:val="o"/>
      <w:lvlJc w:val="left"/>
      <w:pPr>
        <w:ind w:left="513" w:hanging="360"/>
        <w:tabs>
          <w:tab w:val="num" w:pos="513" w:leader="none"/>
        </w:tabs>
      </w:pPr>
      <w:rPr>
        <w:rFonts w:hint="default" w:ascii="Courier New" w:hAnsi="Courier New"/>
      </w:rPr>
    </w:lvl>
    <w:lvl w:ilvl="2">
      <w:start w:val="1"/>
      <w:numFmt w:val="bullet"/>
      <w:pStyle w:val="968"/>
      <w:isLgl w:val="false"/>
      <w:suff w:val="tab"/>
      <w:lvlText w:val=""/>
      <w:lvlJc w:val="left"/>
      <w:pPr>
        <w:ind w:left="1233" w:hanging="360"/>
        <w:tabs>
          <w:tab w:val="num" w:pos="1233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1953" w:hanging="360"/>
        <w:tabs>
          <w:tab w:val="num" w:pos="1953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2673" w:hanging="360"/>
        <w:tabs>
          <w:tab w:val="num" w:pos="2673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393" w:hanging="360"/>
        <w:tabs>
          <w:tab w:val="num" w:pos="3393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113" w:hanging="360"/>
        <w:tabs>
          <w:tab w:val="num" w:pos="4113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4833" w:hanging="360"/>
        <w:tabs>
          <w:tab w:val="num" w:pos="4833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5553" w:hanging="360"/>
        <w:tabs>
          <w:tab w:val="num" w:pos="5553" w:leader="none"/>
        </w:tabs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6">
    <w:multiLevelType w:val="hybridMultilevel"/>
    <w:styleLink w:val="978"/>
    <w:lvl w:ilvl="0">
      <w:start w:val="3"/>
      <w:numFmt w:val="decimal"/>
      <w:pStyle w:val="978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 w:val="false"/>
      <w:suff w:val="tab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b/>
        <w:bCs w:val="0"/>
        <w:sz w:val="24"/>
        <w:szCs w:val="24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  <w:bCs/>
        <w:sz w:val="22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sz w:val="24"/>
        <w:szCs w:val="24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038" w:hanging="360"/>
      </w:pPr>
      <w:rPr>
        <w:rFonts w:hint="default" w:ascii="Times New Roman" w:hAnsi="Times New Roman" w:cs="Times New Roman"/>
        <w:b/>
        <w:bCs w:val="0"/>
        <w:i w:val="0"/>
        <w:iCs w:val="0"/>
        <w:caps w:val="0"/>
        <w:smallCaps w:val="0"/>
        <w:strike w:val="0"/>
        <w:vanish w:val="0"/>
        <w:color w:val="000000"/>
        <w:spacing w:val="0"/>
        <w:position w:val="0"/>
        <w:sz w:val="28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."/>
      <w:lvlJc w:val="left"/>
      <w:pPr>
        <w:ind w:left="432" w:hanging="432"/>
      </w:pPr>
      <w:rPr>
        <w:rFonts w:hint="default"/>
        <w:b/>
        <w:bCs/>
        <w:i w:val="0"/>
        <w:iCs/>
        <w:sz w:val="24"/>
        <w:szCs w:val="24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tabs>
          <w:tab w:val="left" w:pos="312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8"/>
  </w:num>
  <w:num w:numId="2">
    <w:abstractNumId w:val="13"/>
  </w:num>
  <w:num w:numId="3">
    <w:abstractNumId w:val="16"/>
  </w:num>
  <w:num w:numId="4">
    <w:abstractNumId w:val="9"/>
  </w:num>
  <w:num w:numId="5">
    <w:abstractNumId w:val="11"/>
  </w:num>
  <w:num w:numId="6">
    <w:abstractNumId w:val="4"/>
  </w:num>
  <w:num w:numId="7">
    <w:abstractNumId w:val="12"/>
  </w:num>
  <w:num w:numId="8">
    <w:abstractNumId w:val="3"/>
  </w:num>
  <w:num w:numId="9">
    <w:abstractNumId w:val="1"/>
  </w:num>
  <w:num w:numId="10">
    <w:abstractNumId w:val="6"/>
  </w:num>
  <w:num w:numId="11">
    <w:abstractNumId w:val="5"/>
  </w:num>
  <w:num w:numId="12">
    <w:abstractNumId w:val="14"/>
  </w:num>
  <w:num w:numId="13">
    <w:abstractNumId w:val="7"/>
  </w:num>
  <w:num w:numId="14">
    <w:abstractNumId w:val="15"/>
  </w:num>
  <w:num w:numId="15">
    <w:abstractNumId w:val="2"/>
  </w:num>
  <w:num w:numId="16">
    <w:abstractNumId w:val="0"/>
  </w:num>
  <w:num w:numId="17">
    <w:abstractNumId w:val="10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42">
    <w:name w:val="Heading 1 Char"/>
    <w:basedOn w:val="897"/>
    <w:link w:val="888"/>
    <w:uiPriority w:val="9"/>
    <w:rPr>
      <w:rFonts w:ascii="Arial" w:hAnsi="Arial" w:eastAsia="Arial" w:cs="Arial"/>
      <w:sz w:val="40"/>
      <w:szCs w:val="40"/>
    </w:rPr>
  </w:style>
  <w:style w:type="character" w:styleId="743">
    <w:name w:val="Heading 2 Char"/>
    <w:basedOn w:val="897"/>
    <w:link w:val="889"/>
    <w:uiPriority w:val="9"/>
    <w:rPr>
      <w:rFonts w:ascii="Arial" w:hAnsi="Arial" w:eastAsia="Arial" w:cs="Arial"/>
      <w:sz w:val="34"/>
    </w:rPr>
  </w:style>
  <w:style w:type="character" w:styleId="744">
    <w:name w:val="Heading 3 Char"/>
    <w:basedOn w:val="897"/>
    <w:link w:val="890"/>
    <w:uiPriority w:val="9"/>
    <w:rPr>
      <w:rFonts w:ascii="Arial" w:hAnsi="Arial" w:eastAsia="Arial" w:cs="Arial"/>
      <w:sz w:val="30"/>
      <w:szCs w:val="30"/>
    </w:rPr>
  </w:style>
  <w:style w:type="character" w:styleId="745">
    <w:name w:val="Heading 4 Char"/>
    <w:basedOn w:val="897"/>
    <w:link w:val="891"/>
    <w:uiPriority w:val="9"/>
    <w:rPr>
      <w:rFonts w:ascii="Arial" w:hAnsi="Arial" w:eastAsia="Arial" w:cs="Arial"/>
      <w:b/>
      <w:bCs/>
      <w:sz w:val="26"/>
      <w:szCs w:val="26"/>
    </w:rPr>
  </w:style>
  <w:style w:type="character" w:styleId="746">
    <w:name w:val="Heading 5 Char"/>
    <w:basedOn w:val="897"/>
    <w:link w:val="892"/>
    <w:uiPriority w:val="9"/>
    <w:rPr>
      <w:rFonts w:ascii="Arial" w:hAnsi="Arial" w:eastAsia="Arial" w:cs="Arial"/>
      <w:b/>
      <w:bCs/>
      <w:sz w:val="24"/>
      <w:szCs w:val="24"/>
    </w:rPr>
  </w:style>
  <w:style w:type="character" w:styleId="747">
    <w:name w:val="Heading 6 Char"/>
    <w:basedOn w:val="897"/>
    <w:link w:val="893"/>
    <w:uiPriority w:val="9"/>
    <w:rPr>
      <w:rFonts w:ascii="Arial" w:hAnsi="Arial" w:eastAsia="Arial" w:cs="Arial"/>
      <w:b/>
      <w:bCs/>
      <w:sz w:val="22"/>
      <w:szCs w:val="22"/>
    </w:rPr>
  </w:style>
  <w:style w:type="character" w:styleId="748">
    <w:name w:val="Heading 7 Char"/>
    <w:basedOn w:val="897"/>
    <w:link w:val="8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49">
    <w:name w:val="Heading 8 Char"/>
    <w:basedOn w:val="897"/>
    <w:link w:val="895"/>
    <w:uiPriority w:val="9"/>
    <w:rPr>
      <w:rFonts w:ascii="Arial" w:hAnsi="Arial" w:eastAsia="Arial" w:cs="Arial"/>
      <w:i/>
      <w:iCs/>
      <w:sz w:val="22"/>
      <w:szCs w:val="22"/>
    </w:rPr>
  </w:style>
  <w:style w:type="character" w:styleId="750">
    <w:name w:val="Heading 9 Char"/>
    <w:basedOn w:val="897"/>
    <w:link w:val="896"/>
    <w:uiPriority w:val="9"/>
    <w:rPr>
      <w:rFonts w:ascii="Arial" w:hAnsi="Arial" w:eastAsia="Arial" w:cs="Arial"/>
      <w:i/>
      <w:iCs/>
      <w:sz w:val="21"/>
      <w:szCs w:val="21"/>
    </w:rPr>
  </w:style>
  <w:style w:type="paragraph" w:styleId="751">
    <w:name w:val="Title"/>
    <w:basedOn w:val="887"/>
    <w:next w:val="887"/>
    <w:link w:val="75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2">
    <w:name w:val="Title Char"/>
    <w:basedOn w:val="897"/>
    <w:link w:val="751"/>
    <w:uiPriority w:val="10"/>
    <w:rPr>
      <w:sz w:val="48"/>
      <w:szCs w:val="48"/>
    </w:rPr>
  </w:style>
  <w:style w:type="character" w:styleId="753">
    <w:name w:val="Subtitle Char"/>
    <w:basedOn w:val="897"/>
    <w:link w:val="951"/>
    <w:uiPriority w:val="11"/>
    <w:rPr>
      <w:sz w:val="24"/>
      <w:szCs w:val="24"/>
    </w:rPr>
  </w:style>
  <w:style w:type="character" w:styleId="754">
    <w:name w:val="Quote Char"/>
    <w:link w:val="955"/>
    <w:uiPriority w:val="29"/>
    <w:rPr>
      <w:i/>
    </w:rPr>
  </w:style>
  <w:style w:type="character" w:styleId="755">
    <w:name w:val="Intense Quote Char"/>
    <w:link w:val="957"/>
    <w:uiPriority w:val="30"/>
    <w:rPr>
      <w:i/>
    </w:rPr>
  </w:style>
  <w:style w:type="character" w:styleId="756">
    <w:name w:val="Header Char"/>
    <w:basedOn w:val="897"/>
    <w:link w:val="909"/>
    <w:uiPriority w:val="99"/>
  </w:style>
  <w:style w:type="character" w:styleId="757">
    <w:name w:val="Footer Char"/>
    <w:basedOn w:val="897"/>
    <w:link w:val="912"/>
    <w:uiPriority w:val="99"/>
  </w:style>
  <w:style w:type="character" w:styleId="758">
    <w:name w:val="Caption Char"/>
    <w:basedOn w:val="949"/>
    <w:link w:val="912"/>
    <w:uiPriority w:val="99"/>
  </w:style>
  <w:style w:type="table" w:styleId="759">
    <w:name w:val="Table Grid Light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0">
    <w:name w:val="Plain Table 1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1">
    <w:name w:val="Plain Table 2"/>
    <w:basedOn w:val="89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2">
    <w:name w:val="Plain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3">
    <w:name w:val="Plain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Plain Table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5">
    <w:name w:val="Grid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7">
    <w:name w:val="Grid Table 4 - Accent 1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8">
    <w:name w:val="Grid Table 4 - Accent 2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9">
    <w:name w:val="Grid Table 4 - Accent 3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0">
    <w:name w:val="Grid Table 4 - Accent 4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1">
    <w:name w:val="Grid Table 4 - Accent 5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2">
    <w:name w:val="Grid Table 4 - Accent 6"/>
    <w:basedOn w:val="89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3">
    <w:name w:val="Grid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97">
    <w:name w:val="Grid Table 5 Dark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98">
    <w:name w:val="Grid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99">
    <w:name w:val="Grid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800">
    <w:name w:val="Grid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1">
    <w:name w:val="Grid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2">
    <w:name w:val="Grid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3">
    <w:name w:val="Grid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4">
    <w:name w:val="Grid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5">
    <w:name w:val="Grid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6">
    <w:name w:val="Grid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7">
    <w:name w:val="Grid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2">
    <w:name w:val="List Table 2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3">
    <w:name w:val="List Table 2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4">
    <w:name w:val="List Table 2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5">
    <w:name w:val="List Table 2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6">
    <w:name w:val="List Table 2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7">
    <w:name w:val="List Table 2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8">
    <w:name w:val="List Table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3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5 Dark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5 Dark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6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0">
    <w:name w:val="List Table 6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1">
    <w:name w:val="List Table 6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2">
    <w:name w:val="List Table 6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3">
    <w:name w:val="List Table 6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4">
    <w:name w:val="List Table 6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5">
    <w:name w:val="List Table 6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6">
    <w:name w:val="List Table 7 Colorful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7">
    <w:name w:val="List Table 7 Colorful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58">
    <w:name w:val="List Table 7 Colorful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59">
    <w:name w:val="List Table 7 Colorful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60">
    <w:name w:val="List Table 7 Colorful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61">
    <w:name w:val="List Table 7 Colorful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62">
    <w:name w:val="List Table 7 Colorful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63">
    <w:name w:val="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4">
    <w:name w:val="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65">
    <w:name w:val="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66">
    <w:name w:val="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67">
    <w:name w:val="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68">
    <w:name w:val="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69">
    <w:name w:val="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0">
    <w:name w:val="Bordered &amp; Lined - Accent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1">
    <w:name w:val="Bordered &amp; Lined - Accent 1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72">
    <w:name w:val="Bordered &amp; Lined - Accent 2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73">
    <w:name w:val="Bordered &amp; Lined - Accent 3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74">
    <w:name w:val="Bordered &amp; Lined - Accent 4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75">
    <w:name w:val="Bordered &amp; Lined - Accent 5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76">
    <w:name w:val="Bordered &amp; Lined - Accent 6"/>
    <w:basedOn w:val="89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77">
    <w:name w:val="Bordered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8">
    <w:name w:val="Bordered - Accent 1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9">
    <w:name w:val="Bordered - Accent 2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0">
    <w:name w:val="Bordered - Accent 3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1">
    <w:name w:val="Bordered - Accent 4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2">
    <w:name w:val="Bordered - Accent 5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3">
    <w:name w:val="Bordered - Accent 6"/>
    <w:basedOn w:val="89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4">
    <w:name w:val="Footnote Text Char"/>
    <w:link w:val="903"/>
    <w:uiPriority w:val="99"/>
    <w:rPr>
      <w:sz w:val="18"/>
    </w:rPr>
  </w:style>
  <w:style w:type="character" w:styleId="885">
    <w:name w:val="Endnote Text Char"/>
    <w:link w:val="997"/>
    <w:uiPriority w:val="99"/>
    <w:rPr>
      <w:sz w:val="20"/>
    </w:rPr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  <w:rPr>
      <w:sz w:val="28"/>
      <w:szCs w:val="28"/>
    </w:rPr>
  </w:style>
  <w:style w:type="paragraph" w:styleId="888">
    <w:name w:val="Heading 1"/>
    <w:basedOn w:val="890"/>
    <w:next w:val="887"/>
    <w:link w:val="941"/>
    <w:qFormat/>
    <w:pPr>
      <w:numPr>
        <w:ilvl w:val="0"/>
      </w:numPr>
      <w:outlineLvl w:val="0"/>
    </w:pPr>
    <w:rPr>
      <w:sz w:val="28"/>
      <w:szCs w:val="28"/>
    </w:rPr>
  </w:style>
  <w:style w:type="paragraph" w:styleId="889">
    <w:name w:val="Heading 2"/>
    <w:basedOn w:val="891"/>
    <w:next w:val="887"/>
    <w:link w:val="943"/>
    <w:qFormat/>
    <w:pPr>
      <w:outlineLvl w:val="1"/>
    </w:pPr>
  </w:style>
  <w:style w:type="paragraph" w:styleId="890">
    <w:name w:val="Heading 3"/>
    <w:basedOn w:val="887"/>
    <w:next w:val="887"/>
    <w:link w:val="944"/>
    <w:qFormat/>
    <w:pPr>
      <w:numPr>
        <w:ilvl w:val="2"/>
        <w:numId w:val="4"/>
      </w:numPr>
      <w:keepNext/>
      <w:spacing w:before="120" w:after="60"/>
      <w:outlineLvl w:val="2"/>
    </w:pPr>
    <w:rPr>
      <w:rFonts w:eastAsia="Calibri"/>
      <w:b/>
      <w:sz w:val="24"/>
      <w:szCs w:val="24"/>
    </w:rPr>
  </w:style>
  <w:style w:type="paragraph" w:styleId="891">
    <w:name w:val="Heading 4"/>
    <w:basedOn w:val="890"/>
    <w:next w:val="887"/>
    <w:link w:val="945"/>
    <w:qFormat/>
    <w:pPr>
      <w:numPr>
        <w:ilvl w:val="1"/>
      </w:numPr>
      <w:outlineLvl w:val="3"/>
    </w:pPr>
    <w:rPr>
      <w:bCs/>
    </w:rPr>
  </w:style>
  <w:style w:type="paragraph" w:styleId="892">
    <w:name w:val="Heading 5"/>
    <w:basedOn w:val="887"/>
    <w:next w:val="887"/>
    <w:link w:val="946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93">
    <w:name w:val="Heading 6"/>
    <w:basedOn w:val="887"/>
    <w:next w:val="887"/>
    <w:link w:val="938"/>
    <w:uiPriority w:val="9"/>
    <w:qFormat/>
    <w:pPr>
      <w:keepLines/>
      <w:keepNext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894">
    <w:name w:val="Heading 7"/>
    <w:basedOn w:val="887"/>
    <w:next w:val="887"/>
    <w:link w:val="939"/>
    <w:uiPriority w:val="9"/>
    <w:qFormat/>
    <w:pPr>
      <w:keepLines/>
      <w:keepNext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95">
    <w:name w:val="Heading 8"/>
    <w:basedOn w:val="887"/>
    <w:next w:val="887"/>
    <w:link w:val="940"/>
    <w:uiPriority w:val="9"/>
    <w:qFormat/>
    <w:pPr>
      <w:keepLines/>
      <w:keepNext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896">
    <w:name w:val="Heading 9"/>
    <w:basedOn w:val="887"/>
    <w:next w:val="887"/>
    <w:link w:val="947"/>
    <w:uiPriority w:val="9"/>
    <w:qFormat/>
    <w:pPr>
      <w:spacing w:before="240" w:after="60"/>
      <w:outlineLvl w:val="8"/>
    </w:pPr>
    <w:rPr>
      <w:rFonts w:ascii="Arial" w:hAnsi="Arial"/>
      <w:sz w:val="22"/>
      <w:szCs w:val="22"/>
    </w:rPr>
  </w:style>
  <w:style w:type="character" w:styleId="897" w:default="1">
    <w:name w:val="Default Paragraph Font"/>
    <w:uiPriority w:val="1"/>
    <w:semiHidden/>
    <w:unhideWhenUsed/>
  </w:style>
  <w:style w:type="table" w:styleId="89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9" w:default="1">
    <w:name w:val="No List"/>
    <w:uiPriority w:val="99"/>
    <w:semiHidden/>
    <w:unhideWhenUsed/>
  </w:style>
  <w:style w:type="paragraph" w:styleId="900" w:customStyle="1">
    <w:name w:val="Название раздела инструкции"/>
    <w:basedOn w:val="887"/>
    <w:pPr>
      <w:jc w:val="center"/>
    </w:pPr>
    <w:rPr>
      <w:b/>
    </w:rPr>
  </w:style>
  <w:style w:type="paragraph" w:styleId="901" w:customStyle="1">
    <w:name w:val="Раздел положения"/>
    <w:basedOn w:val="887"/>
    <w:pPr>
      <w:numPr>
        <w:ilvl w:val="0"/>
        <w:numId w:val="1"/>
      </w:numPr>
      <w:jc w:val="center"/>
      <w:spacing w:before="80" w:after="80"/>
    </w:pPr>
    <w:rPr>
      <w:b/>
      <w:sz w:val="32"/>
      <w:szCs w:val="32"/>
    </w:rPr>
  </w:style>
  <w:style w:type="paragraph" w:styleId="902" w:customStyle="1">
    <w:name w:val="Подраздел раздела положения"/>
    <w:basedOn w:val="887"/>
    <w:pPr>
      <w:numPr>
        <w:ilvl w:val="1"/>
        <w:numId w:val="1"/>
      </w:numPr>
      <w:jc w:val="both"/>
      <w:spacing w:before="80" w:after="80"/>
    </w:pPr>
  </w:style>
  <w:style w:type="paragraph" w:styleId="903">
    <w:name w:val="footnote text"/>
    <w:basedOn w:val="887"/>
    <w:link w:val="977"/>
    <w:uiPriority w:val="99"/>
    <w:rPr>
      <w:sz w:val="20"/>
      <w:szCs w:val="20"/>
    </w:rPr>
  </w:style>
  <w:style w:type="character" w:styleId="904">
    <w:name w:val="footnote reference"/>
    <w:rPr>
      <w:vertAlign w:val="superscript"/>
    </w:rPr>
  </w:style>
  <w:style w:type="paragraph" w:styleId="905" w:customStyle="1">
    <w:name w:val="Шапка 1"/>
    <w:basedOn w:val="887"/>
    <w:pPr>
      <w:jc w:val="center"/>
      <w:spacing w:after="240"/>
      <w:pBdr>
        <w:bottom w:val="single" w:color="000000" w:sz="24" w:space="1"/>
      </w:pBdr>
    </w:pPr>
    <w:rPr>
      <w:sz w:val="22"/>
      <w:szCs w:val="22"/>
    </w:rPr>
  </w:style>
  <w:style w:type="paragraph" w:styleId="906" w:customStyle="1">
    <w:name w:val="Шапка 2"/>
    <w:basedOn w:val="887"/>
    <w:pPr>
      <w:jc w:val="center"/>
      <w:spacing w:after="120"/>
      <w:pBdr>
        <w:bottom w:val="single" w:color="000000" w:sz="24" w:space="1"/>
      </w:pBdr>
    </w:pPr>
    <w:rPr>
      <w:b/>
      <w:sz w:val="22"/>
      <w:szCs w:val="22"/>
    </w:rPr>
  </w:style>
  <w:style w:type="paragraph" w:styleId="907" w:customStyle="1">
    <w:name w:val="Шапка 3"/>
    <w:basedOn w:val="887"/>
    <w:pPr>
      <w:jc w:val="center"/>
      <w:spacing w:before="240" w:after="360"/>
      <w:pBdr>
        <w:bottom w:val="single" w:color="000000" w:sz="24" w:space="1"/>
      </w:pBdr>
    </w:pPr>
    <w:rPr>
      <w:b/>
      <w:sz w:val="24"/>
      <w:szCs w:val="24"/>
    </w:rPr>
  </w:style>
  <w:style w:type="paragraph" w:styleId="908" w:customStyle="1">
    <w:name w:val="Название1"/>
    <w:basedOn w:val="887"/>
    <w:link w:val="950"/>
    <w:uiPriority w:val="10"/>
    <w:qFormat/>
    <w:pPr>
      <w:jc w:val="center"/>
    </w:pPr>
    <w:rPr>
      <w:szCs w:val="20"/>
    </w:rPr>
  </w:style>
  <w:style w:type="paragraph" w:styleId="909">
    <w:name w:val="Header"/>
    <w:basedOn w:val="887"/>
    <w:link w:val="994"/>
    <w:pPr>
      <w:tabs>
        <w:tab w:val="center" w:pos="4677" w:leader="none"/>
        <w:tab w:val="right" w:pos="9355" w:leader="none"/>
      </w:tabs>
    </w:pPr>
    <w:rPr>
      <w:sz w:val="24"/>
      <w:szCs w:val="24"/>
    </w:rPr>
  </w:style>
  <w:style w:type="paragraph" w:styleId="910">
    <w:name w:val="Body Text Indent"/>
    <w:basedOn w:val="887"/>
    <w:pPr>
      <w:ind w:left="360"/>
    </w:pPr>
    <w:rPr>
      <w:sz w:val="24"/>
      <w:szCs w:val="24"/>
    </w:rPr>
  </w:style>
  <w:style w:type="table" w:styleId="911">
    <w:name w:val="Table Grid"/>
    <w:basedOn w:val="89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12">
    <w:name w:val="Footer"/>
    <w:basedOn w:val="887"/>
    <w:pPr>
      <w:tabs>
        <w:tab w:val="center" w:pos="4677" w:leader="none"/>
        <w:tab w:val="right" w:pos="9355" w:leader="none"/>
      </w:tabs>
    </w:pPr>
  </w:style>
  <w:style w:type="paragraph" w:styleId="913">
    <w:name w:val="Body Text"/>
    <w:basedOn w:val="887"/>
    <w:link w:val="980"/>
    <w:pPr>
      <w:spacing w:after="120"/>
    </w:pPr>
  </w:style>
  <w:style w:type="paragraph" w:styleId="914">
    <w:name w:val="Body Text Indent 2"/>
    <w:basedOn w:val="887"/>
    <w:pPr>
      <w:ind w:left="283"/>
      <w:spacing w:after="120" w:line="480" w:lineRule="auto"/>
    </w:pPr>
  </w:style>
  <w:style w:type="paragraph" w:styleId="915">
    <w:name w:val="Body Text 3"/>
    <w:basedOn w:val="887"/>
    <w:pPr>
      <w:spacing w:after="120"/>
    </w:pPr>
    <w:rPr>
      <w:sz w:val="16"/>
      <w:szCs w:val="16"/>
    </w:rPr>
  </w:style>
  <w:style w:type="paragraph" w:styleId="916">
    <w:name w:val="Body Text Indent 3"/>
    <w:basedOn w:val="887"/>
    <w:link w:val="1011"/>
    <w:pPr>
      <w:ind w:left="283"/>
      <w:spacing w:after="120"/>
    </w:pPr>
    <w:rPr>
      <w:sz w:val="16"/>
      <w:szCs w:val="16"/>
    </w:rPr>
  </w:style>
  <w:style w:type="paragraph" w:styleId="917">
    <w:name w:val="Body Text 2"/>
    <w:basedOn w:val="887"/>
    <w:pPr>
      <w:spacing w:after="120" w:line="480" w:lineRule="auto"/>
    </w:pPr>
  </w:style>
  <w:style w:type="paragraph" w:styleId="918">
    <w:name w:val="Block Text"/>
    <w:basedOn w:val="887"/>
    <w:pPr>
      <w:ind w:left="-567" w:right="-766"/>
      <w:jc w:val="center"/>
    </w:pPr>
    <w:rPr>
      <w:b/>
      <w:bCs/>
      <w:sz w:val="24"/>
      <w:szCs w:val="20"/>
    </w:rPr>
  </w:style>
  <w:style w:type="paragraph" w:styleId="919" w:customStyle="1">
    <w:name w:val="Подпункт"/>
    <w:basedOn w:val="887"/>
    <w:link w:val="975"/>
    <w:pPr>
      <w:ind w:left="1134" w:hanging="1134"/>
      <w:jc w:val="both"/>
      <w:spacing w:line="360" w:lineRule="auto"/>
      <w:tabs>
        <w:tab w:val="num" w:pos="1134" w:leader="none"/>
      </w:tabs>
    </w:pPr>
    <w:rPr>
      <w:szCs w:val="20"/>
    </w:rPr>
  </w:style>
  <w:style w:type="paragraph" w:styleId="920" w:customStyle="1">
    <w:name w:val="Пункт2"/>
    <w:basedOn w:val="887"/>
    <w:link w:val="1001"/>
    <w:pPr>
      <w:ind w:left="1134" w:hanging="1134"/>
      <w:keepNext/>
      <w:spacing w:before="240" w:after="120"/>
      <w:tabs>
        <w:tab w:val="num" w:pos="1134" w:leader="none"/>
      </w:tabs>
      <w:outlineLvl w:val="2"/>
    </w:pPr>
    <w:rPr>
      <w:b/>
      <w:szCs w:val="20"/>
    </w:rPr>
  </w:style>
  <w:style w:type="character" w:styleId="921">
    <w:name w:val="page number"/>
    <w:basedOn w:val="897"/>
  </w:style>
  <w:style w:type="paragraph" w:styleId="922">
    <w:name w:val="toc 1"/>
    <w:basedOn w:val="887"/>
    <w:next w:val="887"/>
    <w:uiPriority w:val="39"/>
    <w:pPr>
      <w:spacing w:before="120"/>
      <w:tabs>
        <w:tab w:val="left" w:pos="560" w:leader="none"/>
        <w:tab w:val="right" w:pos="9923" w:leader="dot"/>
      </w:tabs>
    </w:pPr>
    <w:rPr>
      <w:rFonts w:cs="Calibri Light (Заголовки)"/>
      <w:b/>
      <w:bCs/>
      <w:sz w:val="24"/>
      <w:szCs w:val="24"/>
    </w:rPr>
  </w:style>
  <w:style w:type="paragraph" w:styleId="923">
    <w:name w:val="toc 3"/>
    <w:basedOn w:val="887"/>
    <w:next w:val="887"/>
    <w:uiPriority w:val="39"/>
    <w:pPr>
      <w:ind w:left="280"/>
    </w:pPr>
    <w:rPr>
      <w:rFonts w:cstheme="minorHAnsi"/>
      <w:sz w:val="20"/>
      <w:szCs w:val="20"/>
    </w:rPr>
  </w:style>
  <w:style w:type="character" w:styleId="924">
    <w:name w:val="Hyperlink"/>
    <w:uiPriority w:val="99"/>
    <w:rPr>
      <w:color w:val="0000ff"/>
      <w:u w:val="single"/>
    </w:rPr>
  </w:style>
  <w:style w:type="paragraph" w:styleId="925" w:customStyle="1">
    <w:name w:val="Раздел регламента"/>
    <w:basedOn w:val="887"/>
  </w:style>
  <w:style w:type="paragraph" w:styleId="926" w:customStyle="1">
    <w:name w:val="Приложение к регламенту"/>
    <w:basedOn w:val="887"/>
    <w:pPr>
      <w:jc w:val="right"/>
    </w:pPr>
  </w:style>
  <w:style w:type="paragraph" w:styleId="927">
    <w:name w:val="toc 2"/>
    <w:basedOn w:val="887"/>
    <w:next w:val="887"/>
    <w:uiPriority w:val="39"/>
    <w:pPr>
      <w:spacing w:before="240"/>
    </w:pPr>
    <w:rPr>
      <w:rFonts w:cstheme="minorHAnsi"/>
      <w:b/>
      <w:bCs/>
      <w:sz w:val="20"/>
      <w:szCs w:val="20"/>
    </w:rPr>
  </w:style>
  <w:style w:type="paragraph" w:styleId="928">
    <w:name w:val="Balloon Text"/>
    <w:basedOn w:val="887"/>
    <w:semiHidden/>
    <w:rPr>
      <w:rFonts w:ascii="Tahoma" w:hAnsi="Tahoma" w:cs="Tahoma"/>
      <w:sz w:val="16"/>
      <w:szCs w:val="16"/>
    </w:rPr>
  </w:style>
  <w:style w:type="character" w:styleId="929">
    <w:name w:val="annotation reference"/>
    <w:uiPriority w:val="99"/>
    <w:semiHidden/>
    <w:rPr>
      <w:sz w:val="16"/>
      <w:szCs w:val="16"/>
    </w:rPr>
  </w:style>
  <w:style w:type="paragraph" w:styleId="930">
    <w:name w:val="annotation text"/>
    <w:basedOn w:val="887"/>
    <w:link w:val="995"/>
    <w:semiHidden/>
    <w:rPr>
      <w:sz w:val="20"/>
      <w:szCs w:val="20"/>
    </w:rPr>
  </w:style>
  <w:style w:type="paragraph" w:styleId="931">
    <w:name w:val="annotation subject"/>
    <w:basedOn w:val="930"/>
    <w:next w:val="930"/>
    <w:semiHidden/>
    <w:rPr>
      <w:b/>
      <w:bCs/>
    </w:rPr>
  </w:style>
  <w:style w:type="paragraph" w:styleId="932" w:customStyle="1">
    <w:name w:val="Обычный (веб)1"/>
    <w:basedOn w:val="887"/>
    <w:uiPriority w:val="99"/>
    <w:pPr>
      <w:spacing w:before="100" w:beforeAutospacing="1" w:after="100" w:afterAutospacing="1"/>
    </w:pPr>
    <w:rPr>
      <w:rFonts w:hint="eastAsia" w:ascii="Arial Unicode MS" w:hAnsi="Arial Unicode MS" w:eastAsia="Arial Unicode MS" w:cs="Arial Unicode MS"/>
      <w:sz w:val="24"/>
      <w:szCs w:val="24"/>
    </w:rPr>
  </w:style>
  <w:style w:type="paragraph" w:styleId="933">
    <w:name w:val="toc 9"/>
    <w:basedOn w:val="887"/>
    <w:next w:val="887"/>
    <w:semiHidden/>
    <w:pPr>
      <w:ind w:left="1960"/>
    </w:pPr>
    <w:rPr>
      <w:rFonts w:asciiTheme="minorHAnsi" w:hAnsiTheme="minorHAnsi" w:cstheme="minorHAnsi"/>
      <w:sz w:val="20"/>
      <w:szCs w:val="20"/>
    </w:rPr>
  </w:style>
  <w:style w:type="paragraph" w:styleId="934">
    <w:name w:val="toc 5"/>
    <w:basedOn w:val="887"/>
    <w:next w:val="887"/>
    <w:semiHidden/>
    <w:pPr>
      <w:ind w:left="840"/>
    </w:pPr>
    <w:rPr>
      <w:rFonts w:asciiTheme="minorHAnsi" w:hAnsiTheme="minorHAnsi" w:cstheme="minorHAnsi"/>
      <w:sz w:val="20"/>
      <w:szCs w:val="20"/>
    </w:rPr>
  </w:style>
  <w:style w:type="paragraph" w:styleId="935">
    <w:name w:val="toc 4"/>
    <w:basedOn w:val="887"/>
    <w:next w:val="887"/>
    <w:uiPriority w:val="39"/>
    <w:pPr>
      <w:ind w:left="560"/>
    </w:pPr>
    <w:rPr>
      <w:rFonts w:cstheme="minorHAnsi"/>
      <w:sz w:val="20"/>
      <w:szCs w:val="20"/>
    </w:rPr>
  </w:style>
  <w:style w:type="paragraph" w:styleId="936" w:customStyle="1">
    <w:name w:val="Раздел положения 2"/>
    <w:basedOn w:val="887"/>
    <w:pPr>
      <w:jc w:val="both"/>
      <w:pageBreakBefore/>
      <w:outlineLvl w:val="0"/>
    </w:pPr>
    <w:rPr>
      <w:b/>
    </w:rPr>
  </w:style>
  <w:style w:type="character" w:styleId="937">
    <w:name w:val="Strong"/>
    <w:qFormat/>
    <w:rPr>
      <w:b/>
      <w:bCs/>
    </w:rPr>
  </w:style>
  <w:style w:type="character" w:styleId="938" w:customStyle="1">
    <w:name w:val="Заголовок 6 Знак"/>
    <w:link w:val="893"/>
    <w:uiPriority w:val="9"/>
    <w:rPr>
      <w:rFonts w:ascii="Cambria" w:hAnsi="Cambria"/>
      <w:i/>
      <w:iCs/>
      <w:color w:val="243f60"/>
    </w:rPr>
  </w:style>
  <w:style w:type="character" w:styleId="939" w:customStyle="1">
    <w:name w:val="Заголовок 7 Знак"/>
    <w:link w:val="894"/>
    <w:uiPriority w:val="9"/>
    <w:rPr>
      <w:rFonts w:ascii="Cambria" w:hAnsi="Cambria"/>
      <w:i/>
      <w:iCs/>
      <w:color w:val="404040"/>
    </w:rPr>
  </w:style>
  <w:style w:type="character" w:styleId="940" w:customStyle="1">
    <w:name w:val="Заголовок 8 Знак"/>
    <w:link w:val="895"/>
    <w:uiPriority w:val="9"/>
    <w:rPr>
      <w:rFonts w:ascii="Cambria" w:hAnsi="Cambria"/>
      <w:color w:val="4f81bd"/>
    </w:rPr>
  </w:style>
  <w:style w:type="character" w:styleId="941" w:customStyle="1">
    <w:name w:val="Заголовок 1 Знак"/>
    <w:link w:val="888"/>
    <w:rPr>
      <w:rFonts w:eastAsia="Calibri"/>
      <w:b/>
      <w:sz w:val="28"/>
      <w:szCs w:val="28"/>
    </w:rPr>
  </w:style>
  <w:style w:type="paragraph" w:styleId="942" w:customStyle="1">
    <w:name w:val="Знак Знак Знак Знак Знак Знак Знак Знак Знак"/>
    <w:basedOn w:val="8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character" w:styleId="943" w:customStyle="1">
    <w:name w:val="Заголовок 2 Знак"/>
    <w:link w:val="889"/>
    <w:rPr>
      <w:rFonts w:eastAsia="Calibri"/>
      <w:b/>
      <w:bCs/>
      <w:sz w:val="24"/>
      <w:szCs w:val="24"/>
    </w:rPr>
  </w:style>
  <w:style w:type="character" w:styleId="944" w:customStyle="1">
    <w:name w:val="Заголовок 3 Знак"/>
    <w:link w:val="890"/>
    <w:rPr>
      <w:rFonts w:eastAsia="Calibri"/>
      <w:b/>
      <w:sz w:val="24"/>
      <w:szCs w:val="24"/>
    </w:rPr>
  </w:style>
  <w:style w:type="character" w:styleId="945" w:customStyle="1">
    <w:name w:val="Заголовок 4 Знак"/>
    <w:link w:val="891"/>
    <w:rPr>
      <w:rFonts w:eastAsia="Calibri"/>
      <w:b/>
      <w:bCs/>
      <w:sz w:val="24"/>
      <w:szCs w:val="24"/>
    </w:rPr>
  </w:style>
  <w:style w:type="character" w:styleId="946" w:customStyle="1">
    <w:name w:val="Заголовок 5 Знак"/>
    <w:link w:val="892"/>
    <w:uiPriority w:val="9"/>
    <w:rPr>
      <w:b/>
      <w:bCs/>
      <w:i/>
      <w:iCs/>
      <w:sz w:val="26"/>
      <w:szCs w:val="26"/>
    </w:rPr>
  </w:style>
  <w:style w:type="character" w:styleId="947" w:customStyle="1">
    <w:name w:val="Заголовок 9 Знак"/>
    <w:link w:val="896"/>
    <w:uiPriority w:val="9"/>
    <w:rPr>
      <w:rFonts w:ascii="Arial" w:hAnsi="Arial" w:cs="Arial"/>
      <w:sz w:val="22"/>
      <w:szCs w:val="22"/>
    </w:rPr>
  </w:style>
  <w:style w:type="paragraph" w:styleId="948">
    <w:name w:val="No Spacing"/>
    <w:basedOn w:val="887"/>
    <w:uiPriority w:val="1"/>
    <w:qFormat/>
    <w:pPr>
      <w:spacing w:line="360" w:lineRule="auto"/>
    </w:pPr>
    <w:rPr>
      <w:rFonts w:eastAsia="Calibri"/>
      <w:sz w:val="24"/>
      <w:szCs w:val="24"/>
    </w:rPr>
  </w:style>
  <w:style w:type="paragraph" w:styleId="949">
    <w:name w:val="Caption"/>
    <w:basedOn w:val="887"/>
    <w:next w:val="887"/>
    <w:link w:val="758"/>
    <w:uiPriority w:val="35"/>
    <w:qFormat/>
    <w:rPr>
      <w:rFonts w:eastAsia="Calibri"/>
      <w:b/>
      <w:bCs/>
      <w:color w:val="4f81bd"/>
      <w:sz w:val="18"/>
      <w:szCs w:val="18"/>
    </w:rPr>
  </w:style>
  <w:style w:type="character" w:styleId="950" w:customStyle="1">
    <w:name w:val="Название Знак"/>
    <w:link w:val="908"/>
    <w:uiPriority w:val="10"/>
    <w:rPr>
      <w:sz w:val="28"/>
    </w:rPr>
  </w:style>
  <w:style w:type="paragraph" w:styleId="951">
    <w:name w:val="Subtitle"/>
    <w:basedOn w:val="887"/>
    <w:next w:val="887"/>
    <w:link w:val="952"/>
    <w:uiPriority w:val="11"/>
    <w:qFormat/>
    <w:pPr>
      <w:numPr>
        <w:ilvl w:val="1"/>
      </w:numPr>
      <w:ind w:left="1066" w:firstLine="709"/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styleId="952" w:customStyle="1">
    <w:name w:val="Подзаголовок Знак"/>
    <w:link w:val="951"/>
    <w:uiPriority w:val="1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953">
    <w:name w:val="Emphasis"/>
    <w:uiPriority w:val="20"/>
    <w:qFormat/>
    <w:rPr>
      <w:i/>
      <w:iCs/>
    </w:rPr>
  </w:style>
  <w:style w:type="paragraph" w:styleId="954">
    <w:name w:val="List Paragraph"/>
    <w:basedOn w:val="887"/>
    <w:link w:val="984"/>
    <w:uiPriority w:val="34"/>
    <w:qFormat/>
    <w:pPr>
      <w:contextualSpacing/>
      <w:ind w:left="720"/>
    </w:pPr>
    <w:rPr>
      <w:rFonts w:eastAsia="Calibri"/>
      <w:sz w:val="24"/>
      <w:szCs w:val="24"/>
    </w:rPr>
  </w:style>
  <w:style w:type="paragraph" w:styleId="955">
    <w:name w:val="Quote"/>
    <w:basedOn w:val="887"/>
    <w:next w:val="887"/>
    <w:link w:val="956"/>
    <w:uiPriority w:val="29"/>
    <w:qFormat/>
    <w:rPr>
      <w:rFonts w:ascii="Calibri" w:hAnsi="Calibri" w:eastAsia="Calibri"/>
      <w:i/>
      <w:iCs/>
      <w:color w:val="000000"/>
      <w:sz w:val="20"/>
      <w:szCs w:val="20"/>
    </w:rPr>
  </w:style>
  <w:style w:type="character" w:styleId="956" w:customStyle="1">
    <w:name w:val="Цитата 2 Знак"/>
    <w:link w:val="955"/>
    <w:uiPriority w:val="29"/>
    <w:rPr>
      <w:rFonts w:ascii="Calibri" w:hAnsi="Calibri" w:eastAsia="Calibri"/>
      <w:i/>
      <w:iCs/>
      <w:color w:val="000000"/>
    </w:rPr>
  </w:style>
  <w:style w:type="paragraph" w:styleId="957">
    <w:name w:val="Intense Quote"/>
    <w:basedOn w:val="887"/>
    <w:next w:val="887"/>
    <w:link w:val="958"/>
    <w:uiPriority w:val="30"/>
    <w:qFormat/>
    <w:pPr>
      <w:ind w:left="936" w:right="936"/>
      <w:spacing w:before="200" w:after="280"/>
      <w:pBdr>
        <w:bottom w:val="single" w:color="4F81BD" w:sz="4" w:space="4"/>
      </w:pBdr>
    </w:pPr>
    <w:rPr>
      <w:rFonts w:ascii="Calibri" w:hAnsi="Calibri" w:eastAsia="Calibri"/>
      <w:b/>
      <w:bCs/>
      <w:i/>
      <w:iCs/>
      <w:color w:val="4f81bd"/>
      <w:sz w:val="20"/>
      <w:szCs w:val="20"/>
    </w:rPr>
  </w:style>
  <w:style w:type="character" w:styleId="958" w:customStyle="1">
    <w:name w:val="Выделенная цитата Знак"/>
    <w:link w:val="957"/>
    <w:uiPriority w:val="30"/>
    <w:rPr>
      <w:rFonts w:ascii="Calibri" w:hAnsi="Calibri" w:eastAsia="Calibri"/>
      <w:b/>
      <w:bCs/>
      <w:i/>
      <w:iCs/>
      <w:color w:val="4f81bd"/>
    </w:rPr>
  </w:style>
  <w:style w:type="character" w:styleId="959">
    <w:name w:val="Subtle Emphasis"/>
    <w:uiPriority w:val="19"/>
    <w:qFormat/>
    <w:rPr>
      <w:i/>
      <w:iCs/>
      <w:color w:val="808080"/>
    </w:rPr>
  </w:style>
  <w:style w:type="character" w:styleId="960">
    <w:name w:val="Intense Emphasis"/>
    <w:uiPriority w:val="21"/>
    <w:qFormat/>
    <w:rPr>
      <w:b/>
      <w:bCs/>
      <w:i/>
      <w:iCs/>
      <w:color w:val="4f81bd"/>
    </w:rPr>
  </w:style>
  <w:style w:type="character" w:styleId="961">
    <w:name w:val="Subtle Reference"/>
    <w:uiPriority w:val="31"/>
    <w:qFormat/>
    <w:rPr>
      <w:smallCaps/>
      <w:color w:val="c0504d"/>
      <w:u w:val="single"/>
    </w:rPr>
  </w:style>
  <w:style w:type="character" w:styleId="962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963">
    <w:name w:val="Book Title"/>
    <w:uiPriority w:val="33"/>
    <w:qFormat/>
    <w:rPr>
      <w:b/>
      <w:bCs/>
      <w:smallCaps/>
      <w:spacing w:val="5"/>
    </w:rPr>
  </w:style>
  <w:style w:type="paragraph" w:styleId="964">
    <w:name w:val="TOC Heading"/>
    <w:basedOn w:val="888"/>
    <w:next w:val="887"/>
    <w:uiPriority w:val="39"/>
    <w:qFormat/>
    <w:pPr>
      <w:keepLines/>
      <w:spacing w:before="480"/>
      <w:outlineLvl w:val="9"/>
    </w:pPr>
    <w:rPr>
      <w:rFonts w:ascii="Cambria" w:hAnsi="Cambria"/>
      <w:bCs/>
      <w:color w:val="365f91"/>
    </w:rPr>
  </w:style>
  <w:style w:type="paragraph" w:styleId="965">
    <w:name w:val="E-mail Signature"/>
    <w:basedOn w:val="887"/>
    <w:link w:val="966"/>
    <w:uiPriority w:val="99"/>
    <w:unhideWhenUsed/>
    <w:rPr>
      <w:rFonts w:eastAsia="Calibri"/>
      <w:sz w:val="24"/>
      <w:szCs w:val="24"/>
    </w:rPr>
  </w:style>
  <w:style w:type="character" w:styleId="966" w:customStyle="1">
    <w:name w:val="Электронная подпись Знак"/>
    <w:link w:val="965"/>
    <w:uiPriority w:val="99"/>
    <w:rPr>
      <w:rFonts w:eastAsia="Calibri"/>
      <w:sz w:val="24"/>
      <w:szCs w:val="24"/>
    </w:rPr>
  </w:style>
  <w:style w:type="paragraph" w:styleId="967" w:customStyle="1">
    <w:name w:val="Знак"/>
    <w:basedOn w:val="88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68" w:customStyle="1">
    <w:name w:val="Нумерованный список ур3"/>
    <w:basedOn w:val="887"/>
    <w:pPr>
      <w:numPr>
        <w:ilvl w:val="2"/>
        <w:numId w:val="2"/>
      </w:numPr>
      <w:jc w:val="both"/>
    </w:pPr>
    <w:rPr>
      <w:rFonts w:ascii="Garamond" w:hAnsi="Garamond"/>
      <w:sz w:val="24"/>
      <w:szCs w:val="20"/>
    </w:rPr>
  </w:style>
  <w:style w:type="paragraph" w:styleId="969" w:customStyle="1">
    <w:name w:val="Нумерованный список 1"/>
    <w:basedOn w:val="887"/>
    <w:pPr>
      <w:numPr>
        <w:ilvl w:val="0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0" w:customStyle="1">
    <w:name w:val="Нумерованный список ур2"/>
    <w:basedOn w:val="887"/>
    <w:pPr>
      <w:numPr>
        <w:ilvl w:val="1"/>
        <w:numId w:val="2"/>
      </w:numPr>
      <w:jc w:val="both"/>
      <w:spacing w:before="120"/>
    </w:pPr>
    <w:rPr>
      <w:rFonts w:ascii="Garamond" w:hAnsi="Garamond"/>
      <w:sz w:val="24"/>
      <w:szCs w:val="20"/>
    </w:rPr>
  </w:style>
  <w:style w:type="paragraph" w:styleId="971">
    <w:name w:val="Revision"/>
    <w:hidden/>
    <w:uiPriority w:val="99"/>
    <w:semiHidden/>
    <w:rPr>
      <w:rFonts w:eastAsia="Calibri"/>
      <w:sz w:val="24"/>
      <w:szCs w:val="24"/>
    </w:rPr>
  </w:style>
  <w:style w:type="paragraph" w:styleId="972" w:customStyle="1">
    <w:name w:val="ConsPlusNormal"/>
    <w:pPr>
      <w:ind w:firstLine="720"/>
      <w:widowControl w:val="off"/>
    </w:pPr>
    <w:rPr>
      <w:rFonts w:ascii="Arial" w:hAnsi="Arial" w:cs="Arial"/>
    </w:rPr>
  </w:style>
  <w:style w:type="paragraph" w:styleId="973" w:customStyle="1">
    <w:name w:val="Знак Знак3 Знак Знак"/>
    <w:basedOn w:val="887"/>
    <w:pPr>
      <w:jc w:val="both"/>
      <w:spacing w:after="160" w:line="240" w:lineRule="exact"/>
    </w:pPr>
    <w:rPr>
      <w:rFonts w:ascii="Verdana" w:hAnsi="Verdana" w:cs="Verdana"/>
      <w:sz w:val="22"/>
      <w:szCs w:val="22"/>
      <w:lang w:val="en-US" w:eastAsia="en-US"/>
    </w:rPr>
  </w:style>
  <w:style w:type="paragraph" w:styleId="974" w:customStyle="1">
    <w:name w:val="Пункт"/>
    <w:basedOn w:val="887"/>
    <w:pPr>
      <w:ind w:left="1134" w:right="800" w:hanging="1134"/>
      <w:jc w:val="both"/>
      <w:spacing w:before="120" w:line="360" w:lineRule="auto"/>
      <w:widowControl w:val="off"/>
      <w:tabs>
        <w:tab w:val="num" w:pos="1134" w:leader="none"/>
      </w:tabs>
    </w:pPr>
    <w:rPr>
      <w:rFonts w:ascii="Arial" w:hAnsi="Arial"/>
      <w:b/>
      <w:i/>
      <w:szCs w:val="20"/>
    </w:rPr>
  </w:style>
  <w:style w:type="character" w:styleId="975" w:customStyle="1">
    <w:name w:val="Подпункт Знак1"/>
    <w:link w:val="919"/>
    <w:rPr>
      <w:sz w:val="28"/>
    </w:rPr>
  </w:style>
  <w:style w:type="paragraph" w:styleId="976" w:customStyle="1">
    <w:name w:val="Абзац списка1"/>
    <w:basedOn w:val="887"/>
    <w:pPr>
      <w:contextualSpacing/>
      <w:ind w:left="720"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styleId="977" w:customStyle="1">
    <w:name w:val="Текст сноски Знак"/>
    <w:link w:val="903"/>
    <w:uiPriority w:val="99"/>
  </w:style>
  <w:style w:type="numbering" w:styleId="978" w:customStyle="1">
    <w:name w:val="Стиль1"/>
    <w:uiPriority w:val="99"/>
    <w:pPr>
      <w:numPr>
        <w:ilvl w:val="0"/>
        <w:numId w:val="3"/>
      </w:numPr>
    </w:pPr>
  </w:style>
  <w:style w:type="paragraph" w:styleId="979" w:customStyle="1">
    <w:name w:val="Таблица"/>
    <w:basedOn w:val="887"/>
    <w:qFormat/>
    <w:pPr>
      <w:jc w:val="center"/>
      <w:keepNext/>
      <w:spacing w:before="60" w:after="60"/>
    </w:pPr>
    <w:rPr>
      <w:rFonts w:eastAsia="Calibri"/>
      <w:b/>
      <w:sz w:val="24"/>
      <w:szCs w:val="24"/>
    </w:rPr>
  </w:style>
  <w:style w:type="character" w:styleId="980" w:customStyle="1">
    <w:name w:val="Основной текст Знак"/>
    <w:link w:val="913"/>
    <w:rPr>
      <w:sz w:val="28"/>
      <w:szCs w:val="28"/>
    </w:rPr>
  </w:style>
  <w:style w:type="character" w:styleId="981" w:customStyle="1">
    <w:name w:val="blk"/>
  </w:style>
  <w:style w:type="numbering" w:styleId="982" w:customStyle="1">
    <w:name w:val="Стиль2"/>
    <w:uiPriority w:val="99"/>
    <w:pPr>
      <w:numPr>
        <w:ilvl w:val="0"/>
        <w:numId w:val="5"/>
      </w:numPr>
    </w:pPr>
  </w:style>
  <w:style w:type="paragraph" w:styleId="983" w:customStyle="1">
    <w:name w:val="Таблица шапка"/>
    <w:basedOn w:val="887"/>
    <w:pPr>
      <w:ind w:left="57" w:right="57"/>
      <w:keepNext/>
      <w:spacing w:before="40" w:after="40"/>
    </w:pPr>
    <w:rPr>
      <w:sz w:val="22"/>
      <w:szCs w:val="26"/>
    </w:rPr>
  </w:style>
  <w:style w:type="character" w:styleId="984" w:customStyle="1">
    <w:name w:val="Абзац списка Знак"/>
    <w:link w:val="954"/>
    <w:uiPriority w:val="34"/>
    <w:rPr>
      <w:rFonts w:eastAsia="Calibri"/>
      <w:sz w:val="24"/>
      <w:szCs w:val="24"/>
    </w:rPr>
  </w:style>
  <w:style w:type="character" w:styleId="985" w:customStyle="1">
    <w:name w:val="комментарий"/>
    <w:rPr>
      <w:b/>
      <w:i/>
      <w:shd w:val="clear" w:color="auto" w:fill="ffff99"/>
    </w:rPr>
  </w:style>
  <w:style w:type="paragraph" w:styleId="986" w:customStyle="1">
    <w:name w:val="Подподпункт"/>
    <w:basedOn w:val="919"/>
    <w:link w:val="987"/>
    <w:pPr>
      <w:ind w:left="5104" w:hanging="567"/>
      <w:spacing w:before="120" w:line="240" w:lineRule="auto"/>
      <w:tabs>
        <w:tab w:val="clear" w:pos="1134" w:leader="none"/>
        <w:tab w:val="num" w:pos="5104" w:leader="none"/>
      </w:tabs>
    </w:pPr>
    <w:rPr>
      <w:sz w:val="26"/>
      <w:szCs w:val="26"/>
      <w:lang w:val="ru-RU" w:eastAsia="ru-RU"/>
    </w:rPr>
  </w:style>
  <w:style w:type="character" w:styleId="987" w:customStyle="1">
    <w:name w:val="Подподпункт Знак"/>
    <w:link w:val="986"/>
    <w:rPr>
      <w:sz w:val="26"/>
      <w:szCs w:val="26"/>
    </w:rPr>
  </w:style>
  <w:style w:type="paragraph" w:styleId="988" w:customStyle="1">
    <w:name w:val="УРОВЕНЬ_(а)"/>
    <w:basedOn w:val="954"/>
    <w:qFormat/>
    <w:pPr>
      <w:numPr>
        <w:ilvl w:val="3"/>
        <w:numId w:val="6"/>
      </w:numPr>
      <w:contextualSpacing w:val="0"/>
      <w:jc w:val="both"/>
      <w:spacing w:before="120" w:line="360" w:lineRule="exact"/>
      <w:outlineLvl w:val="3"/>
    </w:pPr>
    <w:rPr>
      <w:sz w:val="26"/>
      <w:szCs w:val="28"/>
      <w:lang w:eastAsia="en-US"/>
    </w:rPr>
  </w:style>
  <w:style w:type="paragraph" w:styleId="989" w:customStyle="1">
    <w:name w:val="УРОВЕНЬ_-"/>
    <w:basedOn w:val="954"/>
    <w:qFormat/>
    <w:pPr>
      <w:numPr>
        <w:ilvl w:val="4"/>
        <w:numId w:val="6"/>
      </w:numPr>
      <w:contextualSpacing w:val="0"/>
      <w:jc w:val="both"/>
      <w:spacing w:before="120" w:line="360" w:lineRule="exact"/>
      <w:outlineLvl w:val="4"/>
    </w:pPr>
    <w:rPr>
      <w:sz w:val="26"/>
      <w:szCs w:val="28"/>
      <w:lang w:eastAsia="en-US"/>
    </w:rPr>
  </w:style>
  <w:style w:type="paragraph" w:styleId="990" w:customStyle="1">
    <w:name w:val="УРОВЕНЬ_Абзац_тип2"/>
    <w:basedOn w:val="954"/>
    <w:qFormat/>
    <w:pPr>
      <w:numPr>
        <w:ilvl w:val="6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1" w:customStyle="1">
    <w:name w:val="УРОВЕНЬ_Абзац_тип3"/>
    <w:basedOn w:val="954"/>
    <w:link w:val="993"/>
    <w:qFormat/>
    <w:pPr>
      <w:numPr>
        <w:ilvl w:val="7"/>
        <w:numId w:val="6"/>
      </w:numPr>
      <w:contextualSpacing w:val="0"/>
      <w:jc w:val="both"/>
      <w:spacing w:before="120" w:line="360" w:lineRule="exact"/>
    </w:pPr>
    <w:rPr>
      <w:sz w:val="26"/>
      <w:szCs w:val="28"/>
      <w:lang w:eastAsia="en-US"/>
    </w:rPr>
  </w:style>
  <w:style w:type="paragraph" w:styleId="992" w:customStyle="1">
    <w:name w:val="УРОВЕНЬ_Подпись"/>
    <w:basedOn w:val="954"/>
    <w:qFormat/>
    <w:pPr>
      <w:numPr>
        <w:ilvl w:val="5"/>
        <w:numId w:val="6"/>
      </w:numPr>
      <w:contextualSpacing w:val="0"/>
      <w:jc w:val="right"/>
      <w:keepNext/>
      <w:spacing w:before="120" w:after="120" w:line="360" w:lineRule="exact"/>
      <w:outlineLvl w:val="3"/>
    </w:pPr>
    <w:rPr>
      <w:sz w:val="26"/>
      <w:szCs w:val="28"/>
      <w:lang w:eastAsia="en-US"/>
    </w:rPr>
  </w:style>
  <w:style w:type="character" w:styleId="993" w:customStyle="1">
    <w:name w:val="УРОВЕНЬ_Абзац_тип3 Знак"/>
    <w:link w:val="991"/>
    <w:rPr>
      <w:rFonts w:eastAsia="Calibri"/>
      <w:sz w:val="26"/>
      <w:szCs w:val="28"/>
      <w:lang w:eastAsia="en-US"/>
    </w:rPr>
  </w:style>
  <w:style w:type="character" w:styleId="994" w:customStyle="1">
    <w:name w:val="Верхний колонтитул Знак"/>
    <w:link w:val="909"/>
    <w:uiPriority w:val="99"/>
    <w:rPr>
      <w:sz w:val="24"/>
      <w:szCs w:val="24"/>
    </w:rPr>
  </w:style>
  <w:style w:type="character" w:styleId="995" w:customStyle="1">
    <w:name w:val="Текст примечания Знак"/>
    <w:link w:val="930"/>
    <w:semiHidden/>
  </w:style>
  <w:style w:type="paragraph" w:styleId="996" w:customStyle="1">
    <w:name w:val="Стиль Заголовок 1 + по ширине"/>
    <w:basedOn w:val="888"/>
    <w:pPr>
      <w:numPr>
        <w:ilvl w:val="0"/>
        <w:numId w:val="0"/>
      </w:numPr>
      <w:ind w:left="567" w:hanging="567"/>
      <w:jc w:val="both"/>
      <w:keepLines/>
      <w:spacing w:before="480" w:after="240"/>
      <w:tabs>
        <w:tab w:val="num" w:pos="567" w:leader="none"/>
      </w:tabs>
    </w:pPr>
    <w:rPr>
      <w:rFonts w:ascii="Arial" w:hAnsi="Arial" w:eastAsia="Times New Roman"/>
      <w:bCs/>
      <w:sz w:val="40"/>
      <w:szCs w:val="20"/>
      <w:lang w:val="ru-RU" w:eastAsia="ru-RU"/>
    </w:rPr>
  </w:style>
  <w:style w:type="paragraph" w:styleId="997">
    <w:name w:val="endnote text"/>
    <w:basedOn w:val="887"/>
    <w:link w:val="998"/>
    <w:rPr>
      <w:sz w:val="20"/>
      <w:szCs w:val="20"/>
    </w:rPr>
  </w:style>
  <w:style w:type="character" w:styleId="998" w:customStyle="1">
    <w:name w:val="Текст концевой сноски Знак"/>
    <w:basedOn w:val="897"/>
    <w:link w:val="997"/>
  </w:style>
  <w:style w:type="character" w:styleId="999">
    <w:name w:val="endnote reference"/>
    <w:basedOn w:val="897"/>
    <w:rPr>
      <w:vertAlign w:val="superscript"/>
    </w:rPr>
  </w:style>
  <w:style w:type="paragraph" w:styleId="1000" w:customStyle="1">
    <w:name w:val="Заголовок 2 КВВ"/>
    <w:basedOn w:val="887"/>
    <w:qFormat/>
    <w:pPr>
      <w:numPr>
        <w:ilvl w:val="0"/>
        <w:numId w:val="7"/>
      </w:numPr>
      <w:jc w:val="both"/>
      <w:keepNext/>
      <w:spacing w:before="120" w:after="120"/>
      <w:outlineLvl w:val="0"/>
    </w:pPr>
    <w:rPr>
      <w:b/>
      <w:sz w:val="24"/>
      <w:szCs w:val="20"/>
    </w:rPr>
  </w:style>
  <w:style w:type="character" w:styleId="1001" w:customStyle="1">
    <w:name w:val="Пункт2 Знак"/>
    <w:link w:val="920"/>
    <w:rPr>
      <w:b/>
      <w:sz w:val="28"/>
    </w:rPr>
  </w:style>
  <w:style w:type="paragraph" w:styleId="1002" w:customStyle="1">
    <w:name w:val="Таблица текст"/>
    <w:basedOn w:val="887"/>
    <w:pPr>
      <w:ind w:left="57" w:right="57"/>
      <w:spacing w:before="40" w:after="40"/>
    </w:pPr>
    <w:rPr>
      <w:sz w:val="24"/>
      <w:szCs w:val="26"/>
    </w:rPr>
  </w:style>
  <w:style w:type="paragraph" w:styleId="1003">
    <w:name w:val="Normal (Web)"/>
    <w:basedOn w:val="887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paragraph" w:styleId="1004" w:customStyle="1">
    <w:name w:val="УРОВЕНЬ_1."/>
    <w:basedOn w:val="954"/>
    <w:link w:val="1005"/>
    <w:qFormat/>
    <w:pPr>
      <w:contextualSpacing w:val="0"/>
      <w:ind w:left="0"/>
      <w:jc w:val="both"/>
      <w:keepLines/>
      <w:keepNext/>
      <w:spacing w:before="240" w:after="120" w:line="276" w:lineRule="auto"/>
      <w:outlineLvl w:val="0"/>
    </w:pPr>
    <w:rPr>
      <w:caps/>
      <w:sz w:val="28"/>
      <w:szCs w:val="28"/>
      <w:lang w:eastAsia="en-US"/>
    </w:rPr>
  </w:style>
  <w:style w:type="character" w:styleId="1005" w:customStyle="1">
    <w:name w:val="УРОВЕНЬ_1. Знак"/>
    <w:link w:val="1004"/>
    <w:rPr>
      <w:rFonts w:eastAsia="Calibri"/>
      <w:caps/>
      <w:sz w:val="28"/>
      <w:szCs w:val="28"/>
      <w:lang w:eastAsia="en-US"/>
    </w:rPr>
  </w:style>
  <w:style w:type="table" w:styleId="1006" w:customStyle="1">
    <w:name w:val="Сетка таблицы1"/>
    <w:basedOn w:val="898"/>
    <w:next w:val="911"/>
    <w:uiPriority w:val="39"/>
    <w:rPr>
      <w:rFonts w:asciiTheme="minorHAnsi" w:hAnsiTheme="minorHAnsi" w:eastAsiaTheme="minorHAnsi" w:cstheme="minorBidi"/>
      <w:sz w:val="24"/>
      <w:szCs w:val="24"/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1007">
    <w:name w:val="toc 6"/>
    <w:basedOn w:val="887"/>
    <w:next w:val="887"/>
    <w:unhideWhenUsed/>
    <w:pPr>
      <w:ind w:left="1120"/>
    </w:pPr>
    <w:rPr>
      <w:rFonts w:asciiTheme="minorHAnsi" w:hAnsiTheme="minorHAnsi" w:cstheme="minorHAnsi"/>
      <w:sz w:val="20"/>
      <w:szCs w:val="20"/>
    </w:rPr>
  </w:style>
  <w:style w:type="paragraph" w:styleId="1008">
    <w:name w:val="toc 7"/>
    <w:basedOn w:val="887"/>
    <w:next w:val="887"/>
    <w:unhideWhenUsed/>
    <w:pPr>
      <w:ind w:left="1400"/>
    </w:pPr>
    <w:rPr>
      <w:rFonts w:asciiTheme="minorHAnsi" w:hAnsiTheme="minorHAnsi" w:cstheme="minorHAnsi"/>
      <w:sz w:val="20"/>
      <w:szCs w:val="20"/>
    </w:rPr>
  </w:style>
  <w:style w:type="paragraph" w:styleId="1009">
    <w:name w:val="toc 8"/>
    <w:basedOn w:val="887"/>
    <w:next w:val="887"/>
    <w:unhideWhenUsed/>
    <w:pPr>
      <w:ind w:left="1680"/>
    </w:pPr>
    <w:rPr>
      <w:rFonts w:asciiTheme="minorHAnsi" w:hAnsiTheme="minorHAnsi" w:cstheme="minorHAnsi"/>
      <w:sz w:val="20"/>
      <w:szCs w:val="20"/>
    </w:rPr>
  </w:style>
  <w:style w:type="character" w:styleId="1010" w:customStyle="1">
    <w:name w:val="Неразрешенное упоминание1"/>
    <w:basedOn w:val="897"/>
    <w:uiPriority w:val="99"/>
    <w:semiHidden/>
    <w:unhideWhenUsed/>
    <w:rPr>
      <w:color w:val="605e5c"/>
      <w:shd w:val="clear" w:color="auto" w:fill="e1dfdd"/>
    </w:rPr>
  </w:style>
  <w:style w:type="character" w:styleId="1011" w:customStyle="1">
    <w:name w:val="Основной текст с отступом 3 Знак"/>
    <w:link w:val="916"/>
    <w:rPr>
      <w:sz w:val="16"/>
      <w:szCs w:val="16"/>
    </w:rPr>
  </w:style>
  <w:style w:type="paragraph" w:styleId="1012" w:customStyle="1">
    <w:name w:val="ConsNonformat"/>
    <w:rPr>
      <w:rFonts w:ascii="Courier New" w:hAnsi="Courier New" w:cs="Courier New"/>
    </w:rPr>
  </w:style>
  <w:style w:type="character" w:styleId="1013" w:customStyle="1">
    <w:name w:val="Основной текст2"/>
    <w:basedOn w:val="988"/>
    <w:rPr>
      <w:rFonts w:ascii="Times New Roman" w:hAnsi="Times New Roman" w:eastAsia="Times New Roman" w:cs="Times New Roman"/>
      <w:i/>
      <w:iCs/>
      <w:color w:val="000000"/>
      <w:spacing w:val="0"/>
      <w:position w:val="0"/>
      <w:sz w:val="21"/>
      <w:szCs w:val="21"/>
      <w:u w:val="single"/>
      <w:shd w:val="clear" w:color="auto" w:fill="ffffff"/>
      <w:lang w:val="ru-RU"/>
    </w:rPr>
  </w:style>
  <w:style w:type="paragraph" w:styleId="1014" w:customStyle="1">
    <w:name w:val="Main 14"/>
    <w:basedOn w:val="949"/>
    <w:uiPriority w:val="99"/>
    <w:qFormat/>
    <w:pPr>
      <w:contextualSpacing w:val="0"/>
      <w:ind w:left="0" w:right="0" w:firstLine="709"/>
      <w:jc w:val="both"/>
      <w:keepLines w:val="0"/>
      <w:keepNext w:val="0"/>
      <w:pageBreakBefore w:val="0"/>
      <w:spacing w:before="60" w:beforeAutospacing="0" w:after="0" w:afterAutospacing="0" w:line="312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Batang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ko-KR" w:bidi="ar-SA"/>
      <w14:ligatures w14:val="none"/>
    </w:rPr>
  </w:style>
  <w:style w:type="paragraph" w:styleId="1015" w:customStyle="1">
    <w:name w:val="Основной текст3"/>
    <w:basedOn w:val="947"/>
    <w:qFormat/>
    <w:pPr>
      <w:contextualSpacing w:val="0"/>
      <w:ind w:left="0" w:right="0" w:firstLine="0"/>
      <w:jc w:val="both"/>
      <w:keepLines w:val="0"/>
      <w:keepNext w:val="0"/>
      <w:pageBreakBefore w:val="0"/>
      <w:spacing w:before="360" w:beforeAutospacing="0" w:after="180" w:afterAutospacing="0" w:line="0" w:lineRule="atLeas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1"/>
      <w:szCs w:val="21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customXml" Target="../customXml/item1.xml" /><Relationship Id="rId13" Type="http://schemas.openxmlformats.org/officeDocument/2006/relationships/hyperlink" Target="https://login.consultant.ru/link/?req=doc&amp;base=LAW&amp;n=494318&amp;dst=100007" TargetMode="External"/><Relationship Id="rId14" Type="http://schemas.openxmlformats.org/officeDocument/2006/relationships/hyperlink" Target="https://login.consultant.ru/link/?req=doc&amp;base=LAW&amp;n=494318&amp;dst=1000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C3200-4B4A-4946-AE83-289C6DA82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Р7-Офис/2025.2.2.832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Российское открытое акционерное общество энергетики и электрификации</dc:title>
  <dc:subject/>
  <dc:creator>Быстров Олег Геннадьевич</dc:creator>
  <cp:keywords/>
  <dc:description/>
  <cp:lastModifiedBy>gracheva_nv</cp:lastModifiedBy>
  <cp:revision>48</cp:revision>
  <dcterms:created xsi:type="dcterms:W3CDTF">2023-02-13T05:36:00Z</dcterms:created>
  <dcterms:modified xsi:type="dcterms:W3CDTF">2026-02-12T22:55:36Z</dcterms:modified>
</cp:coreProperties>
</file>